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5CA6C32D" w14:textId="77777777" w:rsidR="00B83D2A" w:rsidRDefault="00B83D2A" w:rsidP="00385905">
      <w:pPr>
        <w:spacing w:after="0" w:line="240" w:lineRule="auto"/>
        <w:jc w:val="center"/>
        <w:rPr>
          <w:rFonts w:ascii="Arial" w:hAnsi="Arial" w:cs="Arial"/>
          <w:b/>
          <w:bCs/>
          <w:sz w:val="32"/>
          <w:szCs w:val="32"/>
          <w:lang w:eastAsia="en-GB"/>
        </w:rPr>
      </w:pPr>
    </w:p>
    <w:p w14:paraId="380C438B" w14:textId="77777777" w:rsidR="00B83D2A" w:rsidRDefault="00B83D2A" w:rsidP="00385905">
      <w:pPr>
        <w:spacing w:after="0" w:line="240" w:lineRule="auto"/>
        <w:jc w:val="center"/>
        <w:rPr>
          <w:rFonts w:ascii="Arial" w:hAnsi="Arial" w:cs="Arial"/>
          <w:b/>
          <w:bCs/>
          <w:sz w:val="32"/>
          <w:szCs w:val="32"/>
          <w:lang w:eastAsia="en-GB"/>
        </w:rPr>
      </w:pPr>
    </w:p>
    <w:p w14:paraId="022D66D3" w14:textId="77777777" w:rsidR="00B83D2A" w:rsidRDefault="00B83D2A" w:rsidP="00385905">
      <w:pPr>
        <w:spacing w:after="0" w:line="240" w:lineRule="auto"/>
        <w:jc w:val="center"/>
        <w:rPr>
          <w:rFonts w:ascii="Arial" w:hAnsi="Arial" w:cs="Arial"/>
          <w:b/>
          <w:bCs/>
          <w:sz w:val="32"/>
          <w:szCs w:val="32"/>
          <w:lang w:eastAsia="en-GB"/>
        </w:rPr>
      </w:pPr>
    </w:p>
    <w:p w14:paraId="60CC54DC" w14:textId="77777777" w:rsidR="00B83D2A" w:rsidRDefault="00B83D2A" w:rsidP="00385905">
      <w:pPr>
        <w:spacing w:after="0" w:line="240" w:lineRule="auto"/>
        <w:jc w:val="center"/>
        <w:rPr>
          <w:rFonts w:ascii="Arial" w:hAnsi="Arial" w:cs="Arial"/>
          <w:b/>
          <w:bCs/>
          <w:sz w:val="32"/>
          <w:szCs w:val="32"/>
          <w:lang w:eastAsia="en-GB"/>
        </w:rPr>
      </w:pPr>
    </w:p>
    <w:p w14:paraId="534EB193" w14:textId="77777777" w:rsidR="00B83D2A" w:rsidRDefault="00B83D2A" w:rsidP="00385905">
      <w:pPr>
        <w:spacing w:after="0" w:line="240" w:lineRule="auto"/>
        <w:jc w:val="center"/>
        <w:rPr>
          <w:rFonts w:ascii="Arial" w:hAnsi="Arial" w:cs="Arial"/>
          <w:b/>
          <w:bCs/>
          <w:sz w:val="32"/>
          <w:szCs w:val="32"/>
          <w:lang w:eastAsia="en-GB"/>
        </w:rPr>
      </w:pPr>
    </w:p>
    <w:p w14:paraId="33D49B40" w14:textId="77777777" w:rsidR="00B83D2A" w:rsidRDefault="00B83D2A" w:rsidP="00385905">
      <w:pPr>
        <w:spacing w:after="0" w:line="240" w:lineRule="auto"/>
        <w:jc w:val="center"/>
        <w:rPr>
          <w:rFonts w:ascii="Arial" w:hAnsi="Arial" w:cs="Arial"/>
          <w:b/>
          <w:bCs/>
          <w:sz w:val="32"/>
          <w:szCs w:val="32"/>
          <w:lang w:eastAsia="en-GB"/>
        </w:rPr>
      </w:pPr>
    </w:p>
    <w:p w14:paraId="1185A49F" w14:textId="77777777" w:rsidR="00B83D2A" w:rsidRDefault="00B83D2A" w:rsidP="00385905">
      <w:pPr>
        <w:spacing w:after="0" w:line="240" w:lineRule="auto"/>
        <w:jc w:val="center"/>
        <w:rPr>
          <w:rFonts w:ascii="Arial" w:hAnsi="Arial" w:cs="Arial"/>
          <w:b/>
          <w:bCs/>
          <w:sz w:val="32"/>
          <w:szCs w:val="32"/>
          <w:lang w:eastAsia="en-GB"/>
        </w:rPr>
      </w:pPr>
    </w:p>
    <w:p w14:paraId="2BC2C0B2" w14:textId="77777777" w:rsidR="00B83D2A" w:rsidRDefault="00B83D2A" w:rsidP="00385905">
      <w:pPr>
        <w:spacing w:after="0" w:line="240" w:lineRule="auto"/>
        <w:jc w:val="center"/>
        <w:rPr>
          <w:rFonts w:ascii="Arial" w:hAnsi="Arial" w:cs="Arial"/>
          <w:b/>
          <w:bCs/>
          <w:sz w:val="32"/>
          <w:szCs w:val="32"/>
          <w:lang w:eastAsia="en-GB"/>
        </w:rPr>
      </w:pPr>
    </w:p>
    <w:p w14:paraId="37737248" w14:textId="77777777" w:rsidR="00B83D2A" w:rsidRDefault="00B83D2A" w:rsidP="00385905">
      <w:pPr>
        <w:spacing w:after="0" w:line="240" w:lineRule="auto"/>
        <w:jc w:val="center"/>
        <w:rPr>
          <w:rFonts w:ascii="Arial" w:hAnsi="Arial" w:cs="Arial"/>
          <w:b/>
          <w:bCs/>
          <w:sz w:val="32"/>
          <w:szCs w:val="32"/>
          <w:lang w:eastAsia="en-GB"/>
        </w:rPr>
      </w:pP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73C43AD1" w:rsidR="006D3631" w:rsidRDefault="00B83D2A"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Ashby Turn Primary Care Centre</w:t>
      </w:r>
    </w:p>
    <w:p w14:paraId="2E49AFDA" w14:textId="77777777" w:rsidR="00B83D2A" w:rsidRDefault="00B83D2A" w:rsidP="00385905">
      <w:pPr>
        <w:spacing w:after="0" w:line="240" w:lineRule="auto"/>
        <w:jc w:val="center"/>
        <w:rPr>
          <w:rFonts w:ascii="Arial" w:hAnsi="Arial" w:cs="Arial"/>
          <w:b/>
          <w:bCs/>
          <w:sz w:val="32"/>
          <w:szCs w:val="32"/>
          <w:lang w:eastAsia="en-GB"/>
        </w:rPr>
      </w:pPr>
    </w:p>
    <w:p w14:paraId="6651BC11" w14:textId="77777777" w:rsidR="00B83D2A" w:rsidRDefault="00B83D2A" w:rsidP="00B83D2A">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07FBEA21" w14:textId="77777777" w:rsidR="00B83D2A" w:rsidRPr="00385905" w:rsidRDefault="00B83D2A" w:rsidP="00385905">
      <w:pPr>
        <w:spacing w:after="0" w:line="240" w:lineRule="auto"/>
        <w:jc w:val="center"/>
        <w:rPr>
          <w:rFonts w:ascii="Arial" w:hAnsi="Arial" w:cs="Arial"/>
          <w:b/>
          <w:bCs/>
          <w:sz w:val="32"/>
          <w:szCs w:val="32"/>
          <w:lang w:eastAsia="en-GB"/>
        </w:rPr>
      </w:pP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12BE4670"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6656CA">
        <w:rPr>
          <w:rFonts w:ascii="Arial" w:hAnsi="Arial" w:cs="Arial"/>
          <w:b/>
          <w:bCs/>
          <w:sz w:val="20"/>
          <w:szCs w:val="20"/>
          <w:lang w:eastAsia="en-GB"/>
        </w:rPr>
        <w:t>10</w:t>
      </w:r>
    </w:p>
    <w:p w14:paraId="137D3196" w14:textId="41AB6EC4"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7223F9">
        <w:rPr>
          <w:rFonts w:ascii="Arial" w:hAnsi="Arial" w:cs="Arial"/>
          <w:b/>
          <w:bCs/>
          <w:sz w:val="20"/>
          <w:szCs w:val="20"/>
          <w:lang w:eastAsia="en-GB"/>
        </w:rPr>
        <w:t>04/0</w:t>
      </w:r>
      <w:r w:rsidR="006656CA">
        <w:rPr>
          <w:rFonts w:ascii="Arial" w:hAnsi="Arial" w:cs="Arial"/>
          <w:b/>
          <w:bCs/>
          <w:sz w:val="20"/>
          <w:szCs w:val="20"/>
          <w:lang w:eastAsia="en-GB"/>
        </w:rPr>
        <w:t>6</w:t>
      </w:r>
      <w:r w:rsidR="007223F9">
        <w:rPr>
          <w:rFonts w:ascii="Arial" w:hAnsi="Arial" w:cs="Arial"/>
          <w:b/>
          <w:bCs/>
          <w:sz w:val="20"/>
          <w:szCs w:val="20"/>
          <w:lang w:eastAsia="en-GB"/>
        </w:rPr>
        <w:t>/2026</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2748189" w14:textId="7287A0A7"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048EEB4F" w14:textId="77777777" w:rsidR="003E1EB2" w:rsidRPr="00760B18" w:rsidRDefault="003E1EB2" w:rsidP="003E1EB2">
      <w:pPr>
        <w:pStyle w:val="Heading1"/>
        <w:rPr>
          <w:sz w:val="28"/>
          <w:szCs w:val="28"/>
        </w:rPr>
      </w:pPr>
      <w:r w:rsidRPr="00760B18">
        <w:rPr>
          <w:sz w:val="28"/>
          <w:szCs w:val="28"/>
        </w:rPr>
        <w:lastRenderedPageBreak/>
        <w:t>What you can expect from your practice.</w:t>
      </w:r>
    </w:p>
    <w:p w14:paraId="79E5DAEF" w14:textId="77777777" w:rsidR="003E1EB2" w:rsidRPr="00760B18" w:rsidRDefault="003E1EB2" w:rsidP="003E1EB2">
      <w:pPr>
        <w:pStyle w:val="p2"/>
        <w:rPr>
          <w:rFonts w:ascii="Arial" w:hAnsi="Arial" w:cs="Arial"/>
          <w:sz w:val="22"/>
          <w:szCs w:val="22"/>
        </w:rPr>
      </w:pPr>
    </w:p>
    <w:p w14:paraId="020D0D98"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2F496AF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general practice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2E99065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3F94AFBD" w14:textId="77777777" w:rsidR="003E1EB2" w:rsidRPr="00760B18" w:rsidRDefault="003E1EB2" w:rsidP="00F43A71">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4626BCBA" w14:textId="77777777" w:rsidR="003E1EB2" w:rsidRPr="00760B18" w:rsidRDefault="003E1EB2" w:rsidP="00F43A71">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572307F5" w14:textId="77777777" w:rsidR="003E1EB2" w:rsidRPr="00760B18" w:rsidRDefault="003E1EB2" w:rsidP="00F43A71">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75F51A6B"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37C4059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6"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761872D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FA5FEC"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A3EB50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52B3B4A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5325F562"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2438977" w14:textId="77777777" w:rsidR="003E1EB2" w:rsidRPr="00760B18" w:rsidRDefault="003E1EB2" w:rsidP="00F43A71">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23FD8468" w14:textId="77777777" w:rsidR="003E1EB2" w:rsidRPr="00760B18" w:rsidRDefault="003E1EB2" w:rsidP="00F43A71">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4FCD4C18" w14:textId="77777777" w:rsidR="003E1EB2" w:rsidRPr="00760B18" w:rsidRDefault="003E1EB2" w:rsidP="00F43A71">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11ED050C" w14:textId="77777777" w:rsidR="003E1EB2" w:rsidRPr="00760B18" w:rsidRDefault="003E1EB2" w:rsidP="00F43A71">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4CE7460C"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5F770609"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742F72A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5B4DE29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55FA42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have a </w:t>
      </w:r>
      <w:proofErr w:type="spellStart"/>
      <w:r w:rsidRPr="00760B18">
        <w:rPr>
          <w:rFonts w:ascii="Arial" w:eastAsia="Times New Roman" w:hAnsi="Arial" w:cs="Arial"/>
          <w:color w:val="202A30"/>
          <w:lang w:eastAsia="en-GB"/>
        </w:rPr>
        <w:t>carer</w:t>
      </w:r>
      <w:proofErr w:type="spellEnd"/>
      <w:r w:rsidRPr="00760B18">
        <w:rPr>
          <w:rFonts w:ascii="Arial" w:eastAsia="Times New Roman" w:hAnsi="Arial" w:cs="Arial"/>
          <w:color w:val="202A30"/>
          <w:lang w:eastAsia="en-GB"/>
        </w:rPr>
        <w:t>, they can speak for you with your consent.</w:t>
      </w:r>
    </w:p>
    <w:p w14:paraId="7CCD509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ask to see a preferred healthcare professional, and the practice will try to meet your request, although you might have to wait longer for that person to be available.</w:t>
      </w:r>
    </w:p>
    <w:p w14:paraId="6B99B6E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It can be helpful to see the same healthcare professional, particularly if you have a long-term health condition.</w:t>
      </w:r>
    </w:p>
    <w:p w14:paraId="030A941D"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47E0C81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1568227A"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56FF54D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1C65E67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0C472578"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207535F3"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4BA37E73" w14:textId="77777777" w:rsidR="003E1EB2" w:rsidRPr="00760B18" w:rsidRDefault="003E1EB2" w:rsidP="00F43A71">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5A36CD14" w14:textId="77777777" w:rsidR="003E1EB2" w:rsidRPr="00760B18" w:rsidRDefault="003E1EB2" w:rsidP="00F43A71">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7"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0366672A"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want to change to a new general </w:t>
      </w:r>
      <w:proofErr w:type="gramStart"/>
      <w:r w:rsidRPr="00760B18">
        <w:rPr>
          <w:rFonts w:ascii="Arial" w:eastAsia="Times New Roman" w:hAnsi="Arial" w:cs="Arial"/>
          <w:color w:val="202A30"/>
          <w:lang w:eastAsia="en-GB"/>
        </w:rPr>
        <w:t>practice</w:t>
      </w:r>
      <w:proofErr w:type="gramEnd"/>
      <w:r w:rsidRPr="00760B18">
        <w:rPr>
          <w:rFonts w:ascii="Arial" w:eastAsia="Times New Roman" w:hAnsi="Arial" w:cs="Arial"/>
          <w:color w:val="202A30"/>
          <w:lang w:eastAsia="en-GB"/>
        </w:rPr>
        <w:t xml:space="preserve"> you can do so at any point. Most people have a few choices nearby.</w:t>
      </w:r>
    </w:p>
    <w:p w14:paraId="0A906325"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60382E59"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31529A6E"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48FB3CB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6954E848"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8"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9600E0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75066C9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1280E57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75EF4BB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783864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266BC57F"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general practices charge for anything?</w:t>
      </w:r>
    </w:p>
    <w:p w14:paraId="0F845A8D"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63929CA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0A908CCF"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9"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1268081"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6D1CCAF3" w14:textId="77777777" w:rsidR="003E1EB2" w:rsidRPr="00760B18" w:rsidRDefault="003E1EB2" w:rsidP="00F43A71">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04A2B050" w14:textId="77777777" w:rsidR="003E1EB2" w:rsidRPr="00760B18" w:rsidRDefault="003E1EB2" w:rsidP="00F43A71">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70528D0E" w14:textId="77777777" w:rsidR="003E1EB2" w:rsidRPr="00760B18" w:rsidRDefault="003E1EB2" w:rsidP="00F43A71">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29FA416E" w14:textId="77777777" w:rsidR="003E1EB2" w:rsidRPr="00760B18" w:rsidRDefault="003E1EB2" w:rsidP="00F43A71">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0ACEFA8" w14:textId="77777777" w:rsidR="003E1EB2" w:rsidRPr="00760B18" w:rsidRDefault="003E1EB2" w:rsidP="00F43A71">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0572B995" w14:textId="77777777" w:rsidR="003E1EB2" w:rsidRPr="00760B18" w:rsidRDefault="003E1EB2" w:rsidP="00F43A71">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1D46296D" w14:textId="77777777" w:rsidR="003E1EB2" w:rsidRPr="00760B18" w:rsidRDefault="003E1EB2" w:rsidP="00F43A71">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27B0049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26ACE9B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0"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528ECCEF" w14:textId="77777777" w:rsidR="003E1EB2"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1"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5EFEBF6B" w14:textId="77777777" w:rsidR="00AA4FD4" w:rsidRDefault="00AA4FD4" w:rsidP="003E1EB2">
      <w:pPr>
        <w:textAlignment w:val="baseline"/>
        <w:rPr>
          <w:rFonts w:ascii="Arial" w:eastAsia="Times New Roman" w:hAnsi="Arial" w:cs="Arial"/>
          <w:color w:val="202A30"/>
          <w:lang w:eastAsia="en-GB"/>
        </w:rPr>
      </w:pPr>
    </w:p>
    <w:p w14:paraId="698266C7" w14:textId="77777777" w:rsidR="00AA4FD4" w:rsidRPr="00AE0329" w:rsidRDefault="00AA4FD4" w:rsidP="00AA4FD4">
      <w:pPr>
        <w:rPr>
          <w:rFonts w:ascii="Arial" w:hAnsi="Arial" w:cs="Arial"/>
          <w:b/>
          <w:sz w:val="20"/>
          <w:szCs w:val="20"/>
        </w:rPr>
      </w:pPr>
      <w:r w:rsidRPr="00AE0329">
        <w:rPr>
          <w:rFonts w:ascii="Arial" w:hAnsi="Arial" w:cs="Arial"/>
          <w:b/>
          <w:sz w:val="20"/>
          <w:szCs w:val="20"/>
        </w:rPr>
        <w:t>RAPID HEALT</w:t>
      </w:r>
      <w:r>
        <w:rPr>
          <w:rFonts w:ascii="Arial" w:hAnsi="Arial" w:cs="Arial"/>
          <w:b/>
          <w:sz w:val="20"/>
          <w:szCs w:val="20"/>
        </w:rPr>
        <w:t>H</w:t>
      </w:r>
    </w:p>
    <w:p w14:paraId="4AADCFDC" w14:textId="77777777" w:rsidR="00AA4FD4" w:rsidRPr="00AE0329" w:rsidRDefault="00AA4FD4" w:rsidP="00AA4FD4">
      <w:pPr>
        <w:rPr>
          <w:rFonts w:ascii="Arial" w:hAnsi="Arial" w:cs="Arial"/>
          <w:b/>
          <w:sz w:val="20"/>
          <w:szCs w:val="20"/>
        </w:rPr>
      </w:pPr>
    </w:p>
    <w:p w14:paraId="090C1686" w14:textId="77777777" w:rsidR="00AA4FD4" w:rsidRPr="00AE0329" w:rsidRDefault="00AA4FD4" w:rsidP="00AA4FD4">
      <w:pPr>
        <w:rPr>
          <w:rFonts w:ascii="Arial" w:hAnsi="Arial" w:cs="Arial"/>
          <w:b/>
          <w:sz w:val="20"/>
          <w:szCs w:val="20"/>
        </w:rPr>
      </w:pPr>
      <w:r w:rsidRPr="00AE0329">
        <w:rPr>
          <w:rFonts w:ascii="Arial" w:hAnsi="Arial" w:cs="Arial"/>
          <w:b/>
          <w:sz w:val="20"/>
          <w:szCs w:val="20"/>
        </w:rPr>
        <w:t xml:space="preserve">For more information </w:t>
      </w:r>
      <w:r>
        <w:rPr>
          <w:rFonts w:ascii="Arial" w:hAnsi="Arial" w:cs="Arial"/>
          <w:b/>
          <w:sz w:val="20"/>
          <w:szCs w:val="20"/>
        </w:rPr>
        <w:t xml:space="preserve">about this service </w:t>
      </w:r>
      <w:r w:rsidRPr="00AE0329">
        <w:rPr>
          <w:rFonts w:ascii="Arial" w:hAnsi="Arial" w:cs="Arial"/>
          <w:b/>
          <w:sz w:val="20"/>
          <w:szCs w:val="20"/>
        </w:rPr>
        <w:t>see here:-</w:t>
      </w:r>
    </w:p>
    <w:p w14:paraId="2FC8BFDD" w14:textId="77777777" w:rsidR="00AA4FD4" w:rsidRPr="00AE0329" w:rsidRDefault="00AA4FD4" w:rsidP="00AA4FD4">
      <w:pPr>
        <w:rPr>
          <w:rFonts w:ascii="Arial" w:hAnsi="Arial" w:cs="Arial"/>
          <w:b/>
          <w:sz w:val="20"/>
          <w:szCs w:val="20"/>
        </w:rPr>
      </w:pPr>
    </w:p>
    <w:p w14:paraId="43754911" w14:textId="77777777" w:rsidR="00AA4FD4" w:rsidRPr="00AE0329" w:rsidRDefault="00AA4FD4" w:rsidP="00AA4FD4">
      <w:pPr>
        <w:rPr>
          <w:rFonts w:ascii="Arial" w:hAnsi="Arial" w:cs="Arial"/>
          <w:b/>
          <w:sz w:val="20"/>
          <w:szCs w:val="20"/>
        </w:rPr>
      </w:pPr>
      <w:r w:rsidRPr="00AE0329">
        <w:rPr>
          <w:rFonts w:ascii="Arial" w:hAnsi="Arial" w:cs="Arial"/>
          <w:b/>
          <w:sz w:val="20"/>
          <w:szCs w:val="20"/>
        </w:rPr>
        <w:t>https://vimeo.com/948772217/f3e9d87d1b</w:t>
      </w:r>
    </w:p>
    <w:p w14:paraId="0580EB78" w14:textId="77777777" w:rsidR="00AA4FD4" w:rsidRPr="00AE0329" w:rsidRDefault="00AA4FD4" w:rsidP="00AA4FD4">
      <w:pPr>
        <w:rPr>
          <w:rFonts w:ascii="Helvetica" w:hAnsi="Helvetica"/>
          <w:color w:val="2C2C2C"/>
          <w:sz w:val="20"/>
          <w:szCs w:val="20"/>
        </w:rPr>
      </w:pPr>
    </w:p>
    <w:p w14:paraId="3DD60959"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login</w:t>
      </w:r>
    </w:p>
    <w:p w14:paraId="5731825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access Rapid Health using your NHS login details, the identity verification services are</w:t>
      </w:r>
    </w:p>
    <w:p w14:paraId="2162D3E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managed by NHS England.</w:t>
      </w:r>
    </w:p>
    <w:p w14:paraId="6767D52D"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England is the controller for any personal information you provided to NHS England to</w:t>
      </w:r>
    </w:p>
    <w:p w14:paraId="156A092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get an NHS login account and verify your identity and uses that personal information solely</w:t>
      </w:r>
    </w:p>
    <w:p w14:paraId="1FEDBC91"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that single purpose. For this personal information, our role is a “data processor” only and</w:t>
      </w:r>
    </w:p>
    <w:p w14:paraId="7E67BE45"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must act under the instructions provided by NHS England (as the “data controller”) when</w:t>
      </w:r>
    </w:p>
    <w:p w14:paraId="6CFB54B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verifying your identity.</w:t>
      </w:r>
    </w:p>
    <w:p w14:paraId="00EE408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more information on NHS login, see the</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terms</w:t>
      </w:r>
    </w:p>
    <w:p w14:paraId="4F2F7176" w14:textId="77777777" w:rsidR="00AA4FD4" w:rsidRDefault="00AA4FD4" w:rsidP="00AA4FD4">
      <w:pPr>
        <w:rPr>
          <w:rFonts w:ascii="Helvetica" w:hAnsi="Helvetica"/>
          <w:color w:val="00000A"/>
          <w:sz w:val="20"/>
          <w:szCs w:val="20"/>
        </w:rPr>
      </w:pPr>
      <w:r w:rsidRPr="00AE0329">
        <w:rPr>
          <w:rFonts w:ascii="Helvetica" w:hAnsi="Helvetica"/>
          <w:color w:val="0B4CB4"/>
          <w:sz w:val="20"/>
          <w:szCs w:val="20"/>
        </w:rPr>
        <w:t>and conditions</w:t>
      </w:r>
      <w:r w:rsidRPr="00AE0329">
        <w:rPr>
          <w:rFonts w:ascii="Helvetica" w:hAnsi="Helvetica"/>
          <w:color w:val="00000A"/>
          <w:sz w:val="20"/>
          <w:szCs w:val="20"/>
        </w:rPr>
        <w:t>.</w:t>
      </w:r>
    </w:p>
    <w:p w14:paraId="6A208898" w14:textId="77777777" w:rsidR="00AA4FD4" w:rsidRPr="00AE0329" w:rsidRDefault="00AA4FD4" w:rsidP="00AA4FD4">
      <w:pPr>
        <w:rPr>
          <w:rFonts w:ascii="Helvetica" w:hAnsi="Helvetica"/>
          <w:color w:val="0B4CB4"/>
          <w:sz w:val="20"/>
          <w:szCs w:val="20"/>
        </w:rPr>
      </w:pPr>
    </w:p>
    <w:p w14:paraId="7D251485"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App</w:t>
      </w:r>
    </w:p>
    <w:p w14:paraId="1291225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access Rapid Health on the NHS App using your NHS login details.</w:t>
      </w:r>
    </w:p>
    <w:p w14:paraId="64DF05F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sign in using NHS login, we will ask your permission to share your NHS login</w:t>
      </w:r>
    </w:p>
    <w:p w14:paraId="5AF5EFC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information with our service. This allows us to fill in some personal details for you, such as</w:t>
      </w:r>
    </w:p>
    <w:p w14:paraId="27FCDE4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your name, date of birth and contact details.</w:t>
      </w:r>
    </w:p>
    <w:p w14:paraId="2AE8A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will not use your NHS login information for any other purposes. You can only share your</w:t>
      </w:r>
    </w:p>
    <w:p w14:paraId="3A9FC9B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login information if you have proved your identity to NHS login.</w:t>
      </w:r>
    </w:p>
    <w:p w14:paraId="1F0A2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choose not to share your NHS login information with Rapid Health but you will need</w:t>
      </w:r>
    </w:p>
    <w:p w14:paraId="63CB3614"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to enter your information yourself whilst using the service.</w:t>
      </w:r>
    </w:p>
    <w:p w14:paraId="05E68AAA" w14:textId="77777777" w:rsidR="00AA4FD4" w:rsidRPr="00AE0329" w:rsidRDefault="00AA4FD4" w:rsidP="00AA4FD4">
      <w:pPr>
        <w:rPr>
          <w:rFonts w:ascii="Helvetica" w:hAnsi="Helvetica"/>
          <w:color w:val="0B4CB4"/>
          <w:sz w:val="20"/>
          <w:szCs w:val="20"/>
        </w:rPr>
      </w:pPr>
      <w:r w:rsidRPr="00AE0329">
        <w:rPr>
          <w:rFonts w:ascii="Helvetica" w:hAnsi="Helvetica"/>
          <w:color w:val="2C2C2C"/>
          <w:sz w:val="20"/>
          <w:szCs w:val="20"/>
        </w:rPr>
        <w:t xml:space="preserve">For more information, see the </w:t>
      </w:r>
      <w:r w:rsidRPr="00AE0329">
        <w:rPr>
          <w:rFonts w:ascii="Helvetica"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hAnsi="Helvetica"/>
          <w:color w:val="0B4CB4"/>
          <w:sz w:val="20"/>
          <w:szCs w:val="20"/>
        </w:rPr>
        <w:t>NHS login terms and conditions</w:t>
      </w:r>
      <w:r w:rsidRPr="00AE0329">
        <w:rPr>
          <w:rFonts w:ascii="Helvetica" w:hAnsi="Helvetica"/>
          <w:color w:val="00000A"/>
          <w:sz w:val="20"/>
          <w:szCs w:val="20"/>
        </w:rPr>
        <w:t>.</w:t>
      </w:r>
    </w:p>
    <w:p w14:paraId="786256B9" w14:textId="77777777" w:rsidR="00AA4FD4" w:rsidRPr="00AE0329" w:rsidRDefault="00AA4FD4" w:rsidP="00AA4FD4">
      <w:pPr>
        <w:pStyle w:val="Heading1"/>
        <w:rPr>
          <w:rFonts w:ascii="Arial" w:hAnsi="Arial" w:cs="Arial"/>
          <w:b/>
          <w:bCs/>
          <w:color w:val="auto"/>
          <w:sz w:val="20"/>
          <w:szCs w:val="20"/>
        </w:rPr>
      </w:pPr>
    </w:p>
    <w:p w14:paraId="6B4FA539" w14:textId="77777777" w:rsidR="00AA4FD4" w:rsidRPr="00760B18" w:rsidRDefault="00AA4FD4" w:rsidP="003E1EB2">
      <w:pPr>
        <w:textAlignment w:val="baseline"/>
        <w:rPr>
          <w:rFonts w:ascii="Arial" w:eastAsia="Times New Roman" w:hAnsi="Arial" w:cs="Arial"/>
          <w:color w:val="202A30"/>
          <w:lang w:eastAsia="en-GB"/>
        </w:rPr>
      </w:pPr>
    </w:p>
    <w:p w14:paraId="4B58DEE7" w14:textId="77777777" w:rsidR="003E1EB2" w:rsidRPr="00760B18" w:rsidRDefault="003E1EB2" w:rsidP="003E1EB2">
      <w:pPr>
        <w:rPr>
          <w:rFonts w:ascii="Times New Roman" w:eastAsia="Times New Roman" w:hAnsi="Times New Roman"/>
          <w:lang w:eastAsia="en-GB"/>
        </w:rPr>
      </w:pPr>
    </w:p>
    <w:p w14:paraId="2B6C1FA2" w14:textId="77777777" w:rsidR="003E1EB2" w:rsidRPr="00760B18" w:rsidRDefault="003E1EB2" w:rsidP="003E1EB2">
      <w:pPr>
        <w:pStyle w:val="p2"/>
        <w:rPr>
          <w:rFonts w:ascii="Arial" w:hAnsi="Arial" w:cs="Arial"/>
          <w:sz w:val="22"/>
          <w:szCs w:val="22"/>
        </w:rPr>
      </w:pPr>
    </w:p>
    <w:p w14:paraId="18579031" w14:textId="068BA39D" w:rsidR="00754729" w:rsidRPr="005E1E0E" w:rsidRDefault="00B83D2A"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Ashby Turn Primary Care Centre</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F43A71">
      <w:pPr>
        <w:pStyle w:val="ListParagraph"/>
        <w:numPr>
          <w:ilvl w:val="0"/>
          <w:numId w:val="1"/>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F43A71">
      <w:pPr>
        <w:pStyle w:val="ListParagraph"/>
        <w:numPr>
          <w:ilvl w:val="0"/>
          <w:numId w:val="1"/>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F43A71">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F43A71">
      <w:pPr>
        <w:pStyle w:val="ListParagraph"/>
        <w:numPr>
          <w:ilvl w:val="0"/>
          <w:numId w:val="1"/>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F43A71">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F43A71">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F43A71">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173B43A3"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B83D2A">
        <w:rPr>
          <w:rFonts w:ascii="Arial" w:hAnsi="Arial" w:cs="Arial"/>
          <w:sz w:val="20"/>
          <w:szCs w:val="20"/>
        </w:rPr>
        <w:t>Ashby Turn Primary Care Centre.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410BBDE2" w:rsidR="00E37206" w:rsidRPr="005E1E0E" w:rsidRDefault="00B83D2A" w:rsidP="00E37206">
      <w:pPr>
        <w:widowControl w:val="0"/>
        <w:spacing w:after="280"/>
        <w:rPr>
          <w:rFonts w:ascii="Arial" w:hAnsi="Arial" w:cs="Arial"/>
          <w:sz w:val="20"/>
          <w:szCs w:val="20"/>
        </w:rPr>
      </w:pPr>
      <w:r>
        <w:rPr>
          <w:rFonts w:ascii="Arial" w:hAnsi="Arial" w:cs="Arial"/>
          <w:sz w:val="20"/>
          <w:szCs w:val="20"/>
        </w:rPr>
        <w:t xml:space="preserve">Ashby Turn Primary Care Centre </w:t>
      </w:r>
      <w:r w:rsidR="00E37206" w:rsidRPr="005E1E0E">
        <w:rPr>
          <w:rFonts w:ascii="Arial" w:hAnsi="Arial" w:cs="Arial"/>
          <w:sz w:val="20"/>
          <w:szCs w:val="20"/>
        </w:rPr>
        <w:t xml:space="preserve">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F43A71">
      <w:pPr>
        <w:pStyle w:val="ListParagraph"/>
        <w:widowControl w:val="0"/>
        <w:numPr>
          <w:ilvl w:val="0"/>
          <w:numId w:val="7"/>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F43A71">
      <w:pPr>
        <w:pStyle w:val="ListParagraph"/>
        <w:widowControl w:val="0"/>
        <w:numPr>
          <w:ilvl w:val="0"/>
          <w:numId w:val="7"/>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F43A71">
      <w:pPr>
        <w:pStyle w:val="ListParagraph"/>
        <w:widowControl w:val="0"/>
        <w:numPr>
          <w:ilvl w:val="0"/>
          <w:numId w:val="7"/>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F43A71">
      <w:pPr>
        <w:pStyle w:val="ListParagraph"/>
        <w:widowControl w:val="0"/>
        <w:numPr>
          <w:ilvl w:val="0"/>
          <w:numId w:val="7"/>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F43A71">
      <w:pPr>
        <w:pStyle w:val="ListParagraph"/>
        <w:widowControl w:val="0"/>
        <w:numPr>
          <w:ilvl w:val="0"/>
          <w:numId w:val="7"/>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F43A71">
      <w:pPr>
        <w:pStyle w:val="ListParagraph"/>
        <w:widowControl w:val="0"/>
        <w:numPr>
          <w:ilvl w:val="0"/>
          <w:numId w:val="7"/>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F43A71">
      <w:pPr>
        <w:pStyle w:val="ListParagraph"/>
        <w:widowControl w:val="0"/>
        <w:numPr>
          <w:ilvl w:val="0"/>
          <w:numId w:val="7"/>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4B99BB5D" w:rsidR="00E40334" w:rsidRPr="00B83D2A" w:rsidRDefault="008F3418" w:rsidP="00F43A71">
      <w:pPr>
        <w:pStyle w:val="ListParagraph"/>
        <w:numPr>
          <w:ilvl w:val="0"/>
          <w:numId w:val="8"/>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1B71B173" w14:textId="77777777" w:rsidR="00E40334" w:rsidRPr="00E40334" w:rsidRDefault="00E40334" w:rsidP="00E40334">
      <w:pPr>
        <w:pStyle w:val="ListParagraph"/>
        <w:rPr>
          <w:rFonts w:cs="Arial"/>
        </w:rPr>
      </w:pPr>
    </w:p>
    <w:p w14:paraId="73B13F7E" w14:textId="1F5CB12C" w:rsidR="00E40334" w:rsidRDefault="00E40334" w:rsidP="00F43A71">
      <w:pPr>
        <w:pStyle w:val="ListParagraph"/>
        <w:numPr>
          <w:ilvl w:val="0"/>
          <w:numId w:val="8"/>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43A71">
      <w:pPr>
        <w:pStyle w:val="ListParagraph"/>
        <w:numPr>
          <w:ilvl w:val="0"/>
          <w:numId w:val="8"/>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proofErr w:type="spellStart"/>
      <w:r w:rsidRPr="00DA1AAC">
        <w:rPr>
          <w:rFonts w:ascii="Arial" w:hAnsi="Arial" w:cs="Arial"/>
          <w:b/>
          <w:bCs/>
          <w:sz w:val="20"/>
          <w:szCs w:val="20"/>
        </w:rPr>
        <w:lastRenderedPageBreak/>
        <w:t>AccuRX</w:t>
      </w:r>
      <w:proofErr w:type="spellEnd"/>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2"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3"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F43A71">
      <w:pPr>
        <w:numPr>
          <w:ilvl w:val="0"/>
          <w:numId w:val="24"/>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04FC4892" w14:textId="77777777" w:rsidR="008548BC" w:rsidRDefault="008548BC" w:rsidP="008548BC">
      <w:pPr>
        <w:pStyle w:val="NormalWeb"/>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4"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51E40FCF" w14:textId="77777777" w:rsidR="00EF23C5" w:rsidRPr="002D2B57" w:rsidRDefault="00EF23C5" w:rsidP="00EF23C5">
      <w:pPr>
        <w:pStyle w:val="nhsd-t-body"/>
        <w:rPr>
          <w:rFonts w:ascii="Arial" w:hAnsi="Arial" w:cs="Arial"/>
          <w:b/>
          <w:bCs/>
          <w:sz w:val="22"/>
          <w:szCs w:val="22"/>
        </w:rPr>
      </w:pPr>
      <w:r w:rsidRPr="002D2B57">
        <w:rPr>
          <w:rFonts w:ascii="Arial" w:hAnsi="Arial" w:cs="Arial"/>
          <w:b/>
          <w:bCs/>
          <w:sz w:val="22"/>
          <w:szCs w:val="22"/>
        </w:rPr>
        <w:t>The National Record Locator (NRL)</w:t>
      </w:r>
    </w:p>
    <w:p w14:paraId="353F491F"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15"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7E50AB1"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08D81FB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66465DAA" w14:textId="77777777" w:rsidR="00EF23C5" w:rsidRPr="00B969DE" w:rsidRDefault="00EF23C5" w:rsidP="00F43A71">
      <w:pPr>
        <w:pStyle w:val="nhsd-t-body"/>
        <w:numPr>
          <w:ilvl w:val="0"/>
          <w:numId w:val="35"/>
        </w:numPr>
        <w:rPr>
          <w:rFonts w:ascii="Arial" w:hAnsi="Arial" w:cs="Arial"/>
          <w:sz w:val="22"/>
          <w:szCs w:val="22"/>
        </w:rPr>
      </w:pPr>
      <w:r w:rsidRPr="00B969DE">
        <w:rPr>
          <w:rFonts w:ascii="Arial" w:hAnsi="Arial" w:cs="Arial"/>
          <w:sz w:val="22"/>
          <w:szCs w:val="22"/>
        </w:rPr>
        <w:t>Care plans*</w:t>
      </w:r>
    </w:p>
    <w:p w14:paraId="348431F4" w14:textId="77777777" w:rsidR="00EF23C5" w:rsidRPr="00B969DE" w:rsidRDefault="00EF23C5" w:rsidP="00F43A71">
      <w:pPr>
        <w:pStyle w:val="nhsd-t-body"/>
        <w:numPr>
          <w:ilvl w:val="0"/>
          <w:numId w:val="35"/>
        </w:numPr>
        <w:rPr>
          <w:rFonts w:ascii="Arial" w:hAnsi="Arial" w:cs="Arial"/>
          <w:sz w:val="22"/>
          <w:szCs w:val="22"/>
        </w:rPr>
      </w:pPr>
      <w:r w:rsidRPr="00B969DE">
        <w:rPr>
          <w:rFonts w:ascii="Arial" w:hAnsi="Arial" w:cs="Arial"/>
          <w:sz w:val="22"/>
          <w:szCs w:val="22"/>
        </w:rPr>
        <w:t>NEWS2 Report – National Early Warning Scores</w:t>
      </w:r>
    </w:p>
    <w:p w14:paraId="4E7D2665" w14:textId="77777777" w:rsidR="00EF23C5" w:rsidRPr="00B969DE" w:rsidRDefault="00EF23C5" w:rsidP="00F43A71">
      <w:pPr>
        <w:pStyle w:val="nhsd-t-body"/>
        <w:numPr>
          <w:ilvl w:val="0"/>
          <w:numId w:val="35"/>
        </w:numPr>
        <w:rPr>
          <w:rFonts w:ascii="Arial" w:hAnsi="Arial" w:cs="Arial"/>
          <w:sz w:val="22"/>
          <w:szCs w:val="22"/>
        </w:rPr>
      </w:pPr>
      <w:r w:rsidRPr="00B969DE">
        <w:rPr>
          <w:rFonts w:ascii="Arial" w:hAnsi="Arial" w:cs="Arial"/>
          <w:sz w:val="22"/>
          <w:szCs w:val="22"/>
        </w:rPr>
        <w:lastRenderedPageBreak/>
        <w:t>Shared Care Record Summary document </w:t>
      </w:r>
    </w:p>
    <w:p w14:paraId="3236D8D8" w14:textId="77777777" w:rsidR="00EF23C5" w:rsidRPr="00B969DE" w:rsidRDefault="00EF23C5" w:rsidP="00F43A71">
      <w:pPr>
        <w:pStyle w:val="nhsd-t-body"/>
        <w:numPr>
          <w:ilvl w:val="0"/>
          <w:numId w:val="35"/>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7D299C6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 Care plans:</w:t>
      </w:r>
    </w:p>
    <w:p w14:paraId="4060FAC6" w14:textId="77777777" w:rsidR="00EF23C5" w:rsidRPr="00B969DE" w:rsidRDefault="00EF23C5" w:rsidP="00F43A71">
      <w:pPr>
        <w:pStyle w:val="nhsd-t-body"/>
        <w:numPr>
          <w:ilvl w:val="0"/>
          <w:numId w:val="36"/>
        </w:numPr>
        <w:rPr>
          <w:rFonts w:ascii="Arial" w:hAnsi="Arial" w:cs="Arial"/>
          <w:sz w:val="22"/>
          <w:szCs w:val="22"/>
        </w:rPr>
      </w:pPr>
      <w:r w:rsidRPr="00B969DE">
        <w:rPr>
          <w:rFonts w:ascii="Arial" w:hAnsi="Arial" w:cs="Arial"/>
          <w:sz w:val="22"/>
          <w:szCs w:val="22"/>
        </w:rPr>
        <w:t>mental health crisis plan</w:t>
      </w:r>
    </w:p>
    <w:p w14:paraId="638146FC" w14:textId="77777777" w:rsidR="00EF23C5" w:rsidRPr="00B969DE" w:rsidRDefault="00EF23C5" w:rsidP="00F43A71">
      <w:pPr>
        <w:pStyle w:val="nhsd-t-body"/>
        <w:numPr>
          <w:ilvl w:val="0"/>
          <w:numId w:val="36"/>
        </w:numPr>
        <w:rPr>
          <w:rFonts w:ascii="Arial" w:hAnsi="Arial" w:cs="Arial"/>
          <w:sz w:val="22"/>
          <w:szCs w:val="22"/>
        </w:rPr>
      </w:pPr>
      <w:r w:rsidRPr="00B969DE">
        <w:rPr>
          <w:rFonts w:ascii="Arial" w:hAnsi="Arial" w:cs="Arial"/>
          <w:sz w:val="22"/>
          <w:szCs w:val="22"/>
        </w:rPr>
        <w:t>end of life care plan</w:t>
      </w:r>
    </w:p>
    <w:p w14:paraId="718D0F34" w14:textId="77777777" w:rsidR="00EF23C5" w:rsidRPr="00B969DE" w:rsidRDefault="00EF23C5" w:rsidP="00F43A71">
      <w:pPr>
        <w:pStyle w:val="nhsd-t-body"/>
        <w:numPr>
          <w:ilvl w:val="0"/>
          <w:numId w:val="36"/>
        </w:numPr>
        <w:rPr>
          <w:rFonts w:ascii="Arial" w:hAnsi="Arial" w:cs="Arial"/>
          <w:sz w:val="22"/>
          <w:szCs w:val="22"/>
        </w:rPr>
      </w:pPr>
      <w:r w:rsidRPr="00B969DE">
        <w:rPr>
          <w:rFonts w:ascii="Arial" w:hAnsi="Arial" w:cs="Arial"/>
          <w:sz w:val="22"/>
          <w:szCs w:val="22"/>
        </w:rPr>
        <w:t> emergency health care plan</w:t>
      </w:r>
    </w:p>
    <w:p w14:paraId="4B8D400A" w14:textId="77777777" w:rsidR="00EF23C5" w:rsidRPr="00B969DE" w:rsidRDefault="00EF23C5" w:rsidP="00F43A71">
      <w:pPr>
        <w:pStyle w:val="nhsd-t-body"/>
        <w:numPr>
          <w:ilvl w:val="0"/>
          <w:numId w:val="36"/>
        </w:numPr>
        <w:rPr>
          <w:rFonts w:ascii="Arial" w:hAnsi="Arial" w:cs="Arial"/>
          <w:sz w:val="22"/>
          <w:szCs w:val="22"/>
        </w:rPr>
      </w:pPr>
      <w:r w:rsidRPr="00B969DE">
        <w:rPr>
          <w:rFonts w:ascii="Arial" w:hAnsi="Arial" w:cs="Arial"/>
          <w:sz w:val="22"/>
          <w:szCs w:val="22"/>
        </w:rPr>
        <w:t>treatment escalation plans </w:t>
      </w:r>
    </w:p>
    <w:p w14:paraId="04DEAD1B" w14:textId="77777777" w:rsidR="00EF23C5" w:rsidRPr="00B969DE" w:rsidRDefault="00EF23C5" w:rsidP="00F43A71">
      <w:pPr>
        <w:pStyle w:val="nhsd-t-body"/>
        <w:numPr>
          <w:ilvl w:val="0"/>
          <w:numId w:val="36"/>
        </w:numPr>
        <w:rPr>
          <w:rFonts w:ascii="Arial" w:hAnsi="Arial" w:cs="Arial"/>
          <w:sz w:val="22"/>
          <w:szCs w:val="22"/>
        </w:rPr>
      </w:pPr>
      <w:r w:rsidRPr="00B969DE">
        <w:rPr>
          <w:rFonts w:ascii="Arial" w:hAnsi="Arial" w:cs="Arial"/>
          <w:sz w:val="22"/>
          <w:szCs w:val="22"/>
        </w:rPr>
        <w:t>personalised care and support plans</w:t>
      </w:r>
    </w:p>
    <w:p w14:paraId="6DA3A6BE" w14:textId="77777777" w:rsidR="00EF23C5" w:rsidRPr="00B969DE" w:rsidRDefault="00EF23C5" w:rsidP="00F43A71">
      <w:pPr>
        <w:pStyle w:val="nhsd-t-body"/>
        <w:numPr>
          <w:ilvl w:val="0"/>
          <w:numId w:val="36"/>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3A40C13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Pointer is limited to:</w:t>
      </w:r>
    </w:p>
    <w:p w14:paraId="6141D829" w14:textId="77777777" w:rsidR="00EF23C5" w:rsidRPr="00B969DE" w:rsidRDefault="00EF23C5" w:rsidP="00F43A71">
      <w:pPr>
        <w:pStyle w:val="nhsd-t-body"/>
        <w:numPr>
          <w:ilvl w:val="0"/>
          <w:numId w:val="37"/>
        </w:numPr>
        <w:rPr>
          <w:rFonts w:ascii="Arial" w:hAnsi="Arial" w:cs="Arial"/>
          <w:sz w:val="22"/>
          <w:szCs w:val="22"/>
        </w:rPr>
      </w:pPr>
      <w:r w:rsidRPr="00B969DE">
        <w:rPr>
          <w:rFonts w:ascii="Arial" w:hAnsi="Arial" w:cs="Arial"/>
          <w:sz w:val="22"/>
          <w:szCs w:val="22"/>
        </w:rPr>
        <w:t>patient NHS Number</w:t>
      </w:r>
    </w:p>
    <w:p w14:paraId="360E9408" w14:textId="77777777" w:rsidR="00EF23C5" w:rsidRPr="00B969DE" w:rsidRDefault="00EF23C5" w:rsidP="00F43A71">
      <w:pPr>
        <w:pStyle w:val="nhsd-t-body"/>
        <w:numPr>
          <w:ilvl w:val="0"/>
          <w:numId w:val="37"/>
        </w:numPr>
        <w:rPr>
          <w:rFonts w:ascii="Arial" w:hAnsi="Arial" w:cs="Arial"/>
          <w:sz w:val="22"/>
          <w:szCs w:val="22"/>
        </w:rPr>
      </w:pPr>
      <w:r w:rsidRPr="00B969DE">
        <w:rPr>
          <w:rFonts w:ascii="Arial" w:hAnsi="Arial" w:cs="Arial"/>
          <w:sz w:val="22"/>
          <w:szCs w:val="22"/>
        </w:rPr>
        <w:t>ODS code for the Holder</w:t>
      </w:r>
    </w:p>
    <w:p w14:paraId="6851C966" w14:textId="77777777" w:rsidR="00EF23C5" w:rsidRPr="00B969DE" w:rsidRDefault="00EF23C5" w:rsidP="00F43A71">
      <w:pPr>
        <w:pStyle w:val="nhsd-t-body"/>
        <w:numPr>
          <w:ilvl w:val="0"/>
          <w:numId w:val="37"/>
        </w:numPr>
        <w:rPr>
          <w:rFonts w:ascii="Arial" w:hAnsi="Arial" w:cs="Arial"/>
          <w:sz w:val="22"/>
          <w:szCs w:val="22"/>
        </w:rPr>
      </w:pPr>
      <w:r w:rsidRPr="00B969DE">
        <w:rPr>
          <w:rFonts w:ascii="Arial" w:hAnsi="Arial" w:cs="Arial"/>
          <w:sz w:val="22"/>
          <w:szCs w:val="22"/>
        </w:rPr>
        <w:t>the name of the care setting</w:t>
      </w:r>
    </w:p>
    <w:p w14:paraId="24A84DBC" w14:textId="77777777" w:rsidR="00EF23C5" w:rsidRPr="00B969DE" w:rsidRDefault="00EF23C5" w:rsidP="00F43A71">
      <w:pPr>
        <w:pStyle w:val="nhsd-t-body"/>
        <w:numPr>
          <w:ilvl w:val="0"/>
          <w:numId w:val="37"/>
        </w:numPr>
        <w:rPr>
          <w:rFonts w:ascii="Arial" w:hAnsi="Arial" w:cs="Arial"/>
          <w:sz w:val="22"/>
          <w:szCs w:val="22"/>
        </w:rPr>
      </w:pPr>
      <w:r w:rsidRPr="00B969DE">
        <w:rPr>
          <w:rFonts w:ascii="Arial" w:hAnsi="Arial" w:cs="Arial"/>
          <w:sz w:val="22"/>
          <w:szCs w:val="22"/>
        </w:rPr>
        <w:t>what type of information is held</w:t>
      </w:r>
    </w:p>
    <w:p w14:paraId="67BAEC8D" w14:textId="77777777" w:rsidR="00EF23C5" w:rsidRPr="00B969DE" w:rsidRDefault="00EF23C5" w:rsidP="00F43A71">
      <w:pPr>
        <w:pStyle w:val="nhsd-t-body"/>
        <w:numPr>
          <w:ilvl w:val="0"/>
          <w:numId w:val="37"/>
        </w:numPr>
        <w:rPr>
          <w:rFonts w:ascii="Arial" w:hAnsi="Arial" w:cs="Arial"/>
          <w:sz w:val="22"/>
          <w:szCs w:val="22"/>
        </w:rPr>
      </w:pPr>
      <w:r w:rsidRPr="00B969DE">
        <w:rPr>
          <w:rFonts w:ascii="Arial" w:hAnsi="Arial" w:cs="Arial"/>
          <w:sz w:val="22"/>
          <w:szCs w:val="22"/>
        </w:rPr>
        <w:t>A URL to contact details for the Holder (optional)</w:t>
      </w:r>
    </w:p>
    <w:p w14:paraId="0911D377" w14:textId="77777777" w:rsidR="00EF23C5" w:rsidRPr="00B969DE" w:rsidRDefault="00EF23C5" w:rsidP="00F43A71">
      <w:pPr>
        <w:pStyle w:val="nhsd-t-body"/>
        <w:numPr>
          <w:ilvl w:val="0"/>
          <w:numId w:val="37"/>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0BEA2179" w14:textId="77777777" w:rsidR="00EF23C5" w:rsidRPr="00B969DE" w:rsidRDefault="00EF23C5" w:rsidP="00F43A71">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3012DD0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5EB50BC2"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16"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62910B9C"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71773C5B" w14:textId="77777777" w:rsidR="00EF23C5" w:rsidRPr="00B969DE" w:rsidRDefault="00EF23C5" w:rsidP="00F43A71">
      <w:pPr>
        <w:pStyle w:val="nhsd-t-body"/>
        <w:numPr>
          <w:ilvl w:val="0"/>
          <w:numId w:val="38"/>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0653635A" w14:textId="77777777" w:rsidR="00EF23C5" w:rsidRPr="00B969DE" w:rsidRDefault="00EF23C5" w:rsidP="00F43A71">
      <w:pPr>
        <w:pStyle w:val="nhsd-t-body"/>
        <w:numPr>
          <w:ilvl w:val="0"/>
          <w:numId w:val="38"/>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48172393" w14:textId="77777777" w:rsidR="00EF23C5" w:rsidRPr="00B969DE" w:rsidRDefault="00EF23C5" w:rsidP="00F43A71">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B969DE" w:rsidRDefault="00EF23C5" w:rsidP="00EF23C5">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103055B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6A845F76" w14:textId="77777777" w:rsidR="00EF23C5" w:rsidRDefault="00EF23C5" w:rsidP="008548BC">
      <w:pPr>
        <w:pStyle w:val="NormalWeb"/>
      </w:pPr>
    </w:p>
    <w:p w14:paraId="3CE25502" w14:textId="77777777" w:rsidR="00EF23C5" w:rsidRPr="00DA1AAC" w:rsidRDefault="00EF23C5" w:rsidP="008548BC">
      <w:pPr>
        <w:pStyle w:val="NormalWeb"/>
        <w:rPr>
          <w:rFonts w:ascii="Arial" w:hAnsi="Arial" w:cs="Arial"/>
          <w:color w:val="4B5563"/>
          <w:sz w:val="20"/>
          <w:szCs w:val="20"/>
        </w:rPr>
      </w:pPr>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F43A71">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6DF31761" w14:textId="77777777" w:rsidR="00DB6F79" w:rsidRPr="0003559F" w:rsidRDefault="00DB6F79" w:rsidP="00F43A71">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F43A71">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F43A71">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7033359C" w:rsidR="002C02DF" w:rsidRPr="00A73EFC" w:rsidRDefault="00B83D2A" w:rsidP="002C02DF">
      <w:pPr>
        <w:pStyle w:val="nhsd-t-body"/>
        <w:rPr>
          <w:rFonts w:ascii="Arial" w:hAnsi="Arial" w:cs="Arial"/>
          <w:color w:val="000000" w:themeColor="text1"/>
          <w:sz w:val="22"/>
          <w:szCs w:val="22"/>
        </w:rPr>
      </w:pPr>
      <w:r>
        <w:rPr>
          <w:rFonts w:ascii="Arial" w:hAnsi="Arial" w:cs="Arial"/>
          <w:color w:val="000000" w:themeColor="text1"/>
          <w:sz w:val="22"/>
          <w:szCs w:val="22"/>
        </w:rPr>
        <w:t>Ashby Turn Primary Care Centre</w:t>
      </w:r>
      <w:r w:rsidR="002C02DF" w:rsidRPr="00A73EFC">
        <w:rPr>
          <w:rFonts w:ascii="Arial" w:hAnsi="Arial" w:cs="Arial"/>
          <w:color w:val="000000" w:themeColor="text1"/>
          <w:sz w:val="22"/>
          <w:szCs w:val="22"/>
        </w:rPr>
        <w:t xml:space="preserve"> 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F43A71">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F43A71">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F43A71">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F43A71">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F43A71">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F43A71">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F43A71">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F43A71">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7"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F43A71">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F43A71">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F43A71">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F43A71">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F43A71">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F43A71">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F43A71">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F43A71">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F43A71">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F43A71">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F43A71">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6DC82C69" w14:textId="7C3445CD" w:rsidR="003E1EB2" w:rsidRPr="00760B18" w:rsidRDefault="003E1EB2" w:rsidP="003E1EB2">
      <w:pPr>
        <w:rPr>
          <w:rFonts w:ascii="Arial" w:hAnsi="Arial" w:cs="Arial"/>
          <w:color w:val="202A30"/>
          <w:shd w:val="clear" w:color="auto" w:fill="FFFFFF"/>
        </w:rPr>
      </w:pPr>
      <w:r w:rsidRPr="00760B18">
        <w:rPr>
          <w:rFonts w:ascii="Arial" w:hAnsi="Arial" w:cs="Arial"/>
          <w:color w:val="202A30"/>
          <w:shd w:val="clear" w:color="auto" w:fill="FFFFFF"/>
        </w:rPr>
        <w:t>The government and NHS England are determined to improve people’s access to, and experience of, GP services.</w:t>
      </w:r>
      <w:r w:rsidRPr="00760B18">
        <w:rPr>
          <w:rStyle w:val="apple-converted-space"/>
          <w:rFonts w:ascii="Arial" w:hAnsi="Arial" w:cs="Arial"/>
          <w:color w:val="202A30"/>
          <w:shd w:val="clear" w:color="auto" w:fill="FFFFFF"/>
        </w:rPr>
        <w:t> </w:t>
      </w:r>
      <w:r w:rsidRPr="00760B18">
        <w:rPr>
          <w:rFonts w:ascii="Arial" w:hAnsi="Arial" w:cs="Arial"/>
          <w:color w:val="202A3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hyperlink r:id="rId18"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19"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r>
        <w:rPr>
          <w:rFonts w:ascii="Arial" w:hAnsi="Arial" w:cs="Arial"/>
          <w:color w:val="212B32"/>
          <w:sz w:val="22"/>
          <w:szCs w:val="22"/>
        </w:rPr>
        <w:t>:-</w:t>
      </w:r>
    </w:p>
    <w:p w14:paraId="716523E2" w14:textId="77777777" w:rsidR="003E1EB2" w:rsidRPr="00760B18" w:rsidRDefault="003E1EB2" w:rsidP="003E1EB2">
      <w:pPr>
        <w:rPr>
          <w:rFonts w:ascii="Arial" w:hAnsi="Arial" w:cs="Arial"/>
          <w:color w:val="202A30"/>
          <w:shd w:val="clear" w:color="auto" w:fill="FFFFFF"/>
        </w:rPr>
      </w:pPr>
    </w:p>
    <w:p w14:paraId="501E7CE0" w14:textId="77777777" w:rsidR="003E1EB2" w:rsidRPr="00760B18" w:rsidRDefault="003E1EB2" w:rsidP="003E1EB2">
      <w:pPr>
        <w:rPr>
          <w:rFonts w:ascii="Arial" w:hAnsi="Arial" w:cs="Arial"/>
          <w:color w:val="202A30"/>
          <w:shd w:val="clear" w:color="auto" w:fill="FFFFFF"/>
        </w:rPr>
      </w:pPr>
    </w:p>
    <w:p w14:paraId="3CA98D3E" w14:textId="77777777" w:rsidR="003E1EB2" w:rsidRPr="00760B18" w:rsidRDefault="003E1EB2" w:rsidP="00F43A71">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760B18" w:rsidRDefault="003E1EB2" w:rsidP="00F43A71">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allows Community Pharmacy registered professionals to send consultation summaries into the GP practice workflow (GP Connect Update Record).</w:t>
      </w:r>
    </w:p>
    <w:p w14:paraId="3DCD5DEA" w14:textId="77777777" w:rsidR="003E1EB2" w:rsidRPr="00760B18" w:rsidRDefault="003E1EB2" w:rsidP="003E1EB2">
      <w:pPr>
        <w:rPr>
          <w:rFonts w:ascii="Arial" w:hAnsi="Arial" w:cs="Arial"/>
        </w:rPr>
      </w:pPr>
    </w:p>
    <w:p w14:paraId="0A98A34B" w14:textId="77777777" w:rsidR="003E1EB2" w:rsidRPr="00760B18" w:rsidRDefault="003E1EB2" w:rsidP="003E1EB2">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1CBD1A16" w14:textId="77777777" w:rsidR="003E1EB2" w:rsidRPr="00760B18" w:rsidRDefault="003E1EB2" w:rsidP="003E1EB2">
      <w:pPr>
        <w:pStyle w:val="p2"/>
        <w:rPr>
          <w:rStyle w:val="s1"/>
          <w:rFonts w:eastAsiaTheme="majorEastAsia"/>
          <w:sz w:val="22"/>
          <w:szCs w:val="22"/>
        </w:rPr>
      </w:pPr>
    </w:p>
    <w:p w14:paraId="1D9E8D6B"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66A40A06" w14:textId="77777777" w:rsidR="003E1EB2" w:rsidRPr="00760B18" w:rsidRDefault="003E1EB2" w:rsidP="003E1EB2">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3E21854F" w14:textId="77777777" w:rsidR="003E1EB2" w:rsidRPr="00760B18" w:rsidRDefault="003E1EB2" w:rsidP="003E1EB2">
      <w:pPr>
        <w:pStyle w:val="p2"/>
        <w:rPr>
          <w:rFonts w:ascii="Arial" w:hAnsi="Arial" w:cs="Arial"/>
          <w:sz w:val="22"/>
          <w:szCs w:val="22"/>
        </w:rPr>
      </w:pPr>
    </w:p>
    <w:p w14:paraId="27040E94"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Full details about GP connect can be found here: -</w:t>
      </w:r>
    </w:p>
    <w:p w14:paraId="61B0064D" w14:textId="77777777" w:rsidR="003E1EB2" w:rsidRPr="00760B18" w:rsidRDefault="003E1EB2" w:rsidP="003E1EB2">
      <w:pPr>
        <w:pStyle w:val="p2"/>
        <w:rPr>
          <w:rFonts w:ascii="Arial" w:hAnsi="Arial" w:cs="Arial"/>
          <w:sz w:val="22"/>
          <w:szCs w:val="22"/>
        </w:rPr>
      </w:pPr>
    </w:p>
    <w:p w14:paraId="6293356D" w14:textId="16815F5E" w:rsidR="003E1EB2" w:rsidRPr="003E1EB2" w:rsidRDefault="003E1EB2" w:rsidP="003E1EB2">
      <w:pPr>
        <w:pStyle w:val="p2"/>
        <w:rPr>
          <w:rFonts w:ascii="Arial" w:hAnsi="Arial" w:cs="Arial"/>
          <w:sz w:val="22"/>
          <w:szCs w:val="22"/>
        </w:rPr>
      </w:pPr>
      <w:hyperlink r:id="rId20"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F43A71">
      <w:pPr>
        <w:numPr>
          <w:ilvl w:val="0"/>
          <w:numId w:val="20"/>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NHS England audit data access is subject to two-factor authentication and role-based access controls - only certain assured users can have access to the full audit logs</w:t>
      </w:r>
    </w:p>
    <w:p w14:paraId="69847ED4" w14:textId="77777777" w:rsidR="002C02DF" w:rsidRPr="00A73EFC" w:rsidRDefault="002C02DF" w:rsidP="00F43A71">
      <w:pPr>
        <w:numPr>
          <w:ilvl w:val="0"/>
          <w:numId w:val="20"/>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lastRenderedPageBreak/>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lastRenderedPageBreak/>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21"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22"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23"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24"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25"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F43A71">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F43A71">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F43A71">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26"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27"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7223F9" w:rsidRDefault="003607F2" w:rsidP="003607F2">
      <w:pPr>
        <w:spacing w:before="126" w:after="126" w:line="300" w:lineRule="atLeast"/>
        <w:ind w:left="720"/>
        <w:rPr>
          <w:rFonts w:ascii="Arial" w:eastAsia="Times New Roman" w:hAnsi="Arial" w:cs="Arial"/>
          <w:i/>
          <w:color w:val="000000" w:themeColor="text1"/>
          <w:sz w:val="20"/>
          <w:szCs w:val="20"/>
          <w:lang w:eastAsia="en-GB"/>
        </w:rPr>
      </w:pPr>
    </w:p>
    <w:p w14:paraId="5475772B"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Child protection information sharing system </w:t>
      </w:r>
    </w:p>
    <w:p w14:paraId="3969A242"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The Child Protection - Information Sharing (CP-IS) service is a national system (across England) that securely links health and social care records to help protect children who:</w:t>
      </w:r>
    </w:p>
    <w:p w14:paraId="24829E90" w14:textId="77777777" w:rsidR="007223F9" w:rsidRPr="007223F9" w:rsidRDefault="007223F9" w:rsidP="00F43A71">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Are looked after by local authorities.</w:t>
      </w:r>
    </w:p>
    <w:p w14:paraId="4209B2F5" w14:textId="77777777" w:rsidR="007223F9" w:rsidRPr="007223F9" w:rsidRDefault="007223F9" w:rsidP="00F43A71">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lastRenderedPageBreak/>
        <w:t>Are subject to a child protection plan (including unborn child protection plans).</w:t>
      </w:r>
    </w:p>
    <w:p w14:paraId="09234723" w14:textId="77777777" w:rsidR="007223F9" w:rsidRPr="007223F9" w:rsidRDefault="007223F9" w:rsidP="00F43A71">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Have been in either category within the previous 12 months </w:t>
      </w:r>
    </w:p>
    <w:p w14:paraId="296CACEF"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It enables health professionals to access key safeguarding information when a child presents at a healthcare setting, especially when they are outside their home local authority area. </w:t>
      </w:r>
    </w:p>
    <w:p w14:paraId="49330E89" w14:textId="77777777" w:rsidR="007223F9" w:rsidRPr="007223F9" w:rsidRDefault="007223F9" w:rsidP="007223F9">
      <w:pPr>
        <w:spacing w:line="240" w:lineRule="auto"/>
        <w:jc w:val="both"/>
        <w:rPr>
          <w:rFonts w:ascii="Arial" w:hAnsi="Arial" w:cs="Arial"/>
          <w:color w:val="000000" w:themeColor="text1"/>
          <w:sz w:val="20"/>
          <w:szCs w:val="20"/>
        </w:rPr>
      </w:pPr>
      <w:r w:rsidRPr="007223F9">
        <w:rPr>
          <w:rFonts w:ascii="Arial" w:hAnsi="Arial" w:cs="Arial"/>
          <w:color w:val="000000" w:themeColor="text1"/>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46C18313"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CP-IS is currently used across the following unscheduled healthcare settings:</w:t>
      </w:r>
    </w:p>
    <w:p w14:paraId="08CE3990" w14:textId="77777777" w:rsidR="007223F9" w:rsidRPr="007223F9" w:rsidRDefault="007223F9" w:rsidP="007223F9">
      <w:pPr>
        <w:pStyle w:val="BodyText"/>
        <w:ind w:left="0"/>
        <w:jc w:val="both"/>
        <w:rPr>
          <w:rFonts w:ascii="Arial" w:hAnsi="Arial" w:cs="Arial"/>
          <w:color w:val="000000" w:themeColor="text1"/>
          <w:sz w:val="20"/>
          <w:szCs w:val="20"/>
        </w:rPr>
      </w:pPr>
    </w:p>
    <w:p w14:paraId="6A82EBA1" w14:textId="77777777" w:rsidR="007223F9" w:rsidRPr="007223F9" w:rsidRDefault="007223F9" w:rsidP="00F43A71">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Emergency Departments (NHS Trusts)</w:t>
      </w:r>
    </w:p>
    <w:p w14:paraId="3B9660AC" w14:textId="77777777" w:rsidR="007223F9" w:rsidRPr="007223F9" w:rsidRDefault="007223F9" w:rsidP="00F43A71">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Minor Injury Units (NHS Trusts)</w:t>
      </w:r>
    </w:p>
    <w:p w14:paraId="13077084" w14:textId="77777777" w:rsidR="007223F9" w:rsidRPr="007223F9" w:rsidRDefault="007223F9" w:rsidP="00F43A71">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Walk in Centres (CCGs/Primary Care)</w:t>
      </w:r>
    </w:p>
    <w:p w14:paraId="1F743D1D" w14:textId="77777777" w:rsidR="007223F9" w:rsidRPr="007223F9" w:rsidRDefault="007223F9" w:rsidP="00F43A71">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Urgent Care Centres/Urgent Treatment Centres</w:t>
      </w:r>
    </w:p>
    <w:p w14:paraId="49594E1D" w14:textId="77777777" w:rsidR="007223F9" w:rsidRPr="007223F9" w:rsidRDefault="007223F9" w:rsidP="00F43A71">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GP Out of Hours only </w:t>
      </w:r>
    </w:p>
    <w:p w14:paraId="02167A71" w14:textId="77777777" w:rsidR="007223F9" w:rsidRPr="007223F9" w:rsidRDefault="007223F9" w:rsidP="007223F9">
      <w:pPr>
        <w:pStyle w:val="BodyText"/>
        <w:ind w:left="284"/>
        <w:jc w:val="both"/>
        <w:rPr>
          <w:rFonts w:ascii="Arial" w:hAnsi="Arial" w:cs="Arial"/>
          <w:color w:val="000000" w:themeColor="text1"/>
          <w:sz w:val="20"/>
          <w:szCs w:val="20"/>
        </w:rPr>
      </w:pPr>
    </w:p>
    <w:p w14:paraId="3363F49A"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1CAB9097" w14:textId="77777777" w:rsidR="007223F9" w:rsidRPr="007223F9" w:rsidRDefault="007223F9" w:rsidP="007223F9">
      <w:pPr>
        <w:pStyle w:val="BodyText"/>
        <w:ind w:left="0"/>
        <w:jc w:val="both"/>
        <w:rPr>
          <w:rFonts w:ascii="Arial" w:hAnsi="Arial" w:cs="Arial"/>
          <w:color w:val="000000" w:themeColor="text1"/>
          <w:sz w:val="20"/>
          <w:szCs w:val="20"/>
        </w:rPr>
      </w:pPr>
    </w:p>
    <w:p w14:paraId="7CD6B6C3"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As part of the NHS Long-Term Plan, it is now a target to make CP-IS available NHS-wide in England.  So, the GP </w:t>
      </w:r>
      <w:r w:rsidRPr="007223F9">
        <w:rPr>
          <w:rFonts w:ascii="Arial" w:hAnsi="Arial" w:cs="Arial"/>
          <w:b/>
          <w:bCs/>
          <w:color w:val="000000" w:themeColor="text1"/>
          <w:sz w:val="20"/>
          <w:szCs w:val="20"/>
        </w:rPr>
        <w:t>in hour</w:t>
      </w:r>
      <w:r w:rsidRPr="007223F9">
        <w:rPr>
          <w:rFonts w:ascii="Arial" w:hAnsi="Arial" w:cs="Arial"/>
          <w:color w:val="000000" w:themeColor="text1"/>
          <w:sz w:val="20"/>
          <w:szCs w:val="20"/>
        </w:rPr>
        <w:t>s service via the National Care Records Service, CP-IS data will be available and used 2 by December 2025.</w:t>
      </w:r>
    </w:p>
    <w:p w14:paraId="542E42BC"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DC315B8" w14:textId="77777777" w:rsidR="007223F9" w:rsidRPr="007223F9" w:rsidRDefault="007223F9" w:rsidP="007223F9">
      <w:pPr>
        <w:pStyle w:val="BodyText"/>
        <w:ind w:left="0"/>
        <w:jc w:val="both"/>
        <w:rPr>
          <w:rFonts w:ascii="Arial" w:hAnsi="Arial" w:cs="Arial"/>
          <w:color w:val="000000" w:themeColor="text1"/>
          <w:sz w:val="20"/>
          <w:szCs w:val="20"/>
        </w:rPr>
      </w:pPr>
    </w:p>
    <w:p w14:paraId="1024EB25"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 xml:space="preserve">CP-IS does </w:t>
      </w:r>
      <w:r w:rsidRPr="007223F9">
        <w:rPr>
          <w:rFonts w:ascii="Arial" w:hAnsi="Arial" w:cs="Arial"/>
          <w:b/>
          <w:color w:val="000000" w:themeColor="text1"/>
          <w:sz w:val="20"/>
          <w:szCs w:val="20"/>
        </w:rPr>
        <w:t>NOT SHARE:</w:t>
      </w:r>
    </w:p>
    <w:p w14:paraId="735D9FDD" w14:textId="77777777" w:rsidR="007223F9" w:rsidRPr="007223F9" w:rsidRDefault="007223F9" w:rsidP="00F43A71">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The child’s full social care file. </w:t>
      </w:r>
    </w:p>
    <w:p w14:paraId="69CACEAE" w14:textId="77777777" w:rsidR="007223F9" w:rsidRPr="007223F9" w:rsidRDefault="007223F9" w:rsidP="00F43A71">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category of the CPP.</w:t>
      </w:r>
    </w:p>
    <w:p w14:paraId="2467CA8B" w14:textId="77777777" w:rsidR="007223F9" w:rsidRPr="007223F9" w:rsidRDefault="007223F9" w:rsidP="00F43A71">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Details of the child’s parents or carers.</w:t>
      </w:r>
    </w:p>
    <w:p w14:paraId="3CD20E76" w14:textId="77777777" w:rsidR="007223F9" w:rsidRPr="007223F9" w:rsidRDefault="007223F9" w:rsidP="00F43A71">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reason the child has previously presented for care.</w:t>
      </w:r>
    </w:p>
    <w:p w14:paraId="6181A825" w14:textId="77777777" w:rsidR="007223F9" w:rsidRPr="007223F9" w:rsidRDefault="007223F9" w:rsidP="00F43A71">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Medical information.</w:t>
      </w:r>
    </w:p>
    <w:p w14:paraId="461C8721" w14:textId="77777777" w:rsidR="007223F9" w:rsidRPr="007223F9" w:rsidRDefault="007223F9" w:rsidP="007223F9">
      <w:pPr>
        <w:pStyle w:val="BodyText"/>
        <w:ind w:left="1004"/>
        <w:jc w:val="both"/>
        <w:rPr>
          <w:rFonts w:ascii="Arial" w:hAnsi="Arial" w:cs="Arial"/>
          <w:color w:val="000000" w:themeColor="text1"/>
          <w:sz w:val="20"/>
          <w:szCs w:val="20"/>
        </w:rPr>
      </w:pPr>
    </w:p>
    <w:p w14:paraId="4F78E836" w14:textId="77777777" w:rsidR="007223F9" w:rsidRPr="007223F9" w:rsidRDefault="007223F9" w:rsidP="007223F9">
      <w:pPr>
        <w:pStyle w:val="BodyText"/>
        <w:jc w:val="both"/>
        <w:rPr>
          <w:rFonts w:ascii="Arial" w:hAnsi="Arial" w:cs="Arial"/>
          <w:color w:val="000000" w:themeColor="text1"/>
          <w:sz w:val="20"/>
          <w:szCs w:val="20"/>
        </w:rPr>
      </w:pPr>
      <w:r w:rsidRPr="007223F9">
        <w:rPr>
          <w:rFonts w:ascii="Arial" w:hAnsi="Arial" w:cs="Arial"/>
          <w:color w:val="000000" w:themeColor="text1"/>
          <w:sz w:val="20"/>
          <w:szCs w:val="20"/>
        </w:rPr>
        <w:t>While CP-IS will only be accessible to practitioners with the correct permissions, all our staff are responsible for ensuring they are aware of and understand this process.</w:t>
      </w:r>
    </w:p>
    <w:p w14:paraId="6C7136AE" w14:textId="77777777" w:rsidR="007223F9" w:rsidRPr="007223F9" w:rsidRDefault="007223F9" w:rsidP="007223F9">
      <w:pPr>
        <w:pStyle w:val="BodyText"/>
        <w:ind w:left="0"/>
        <w:jc w:val="both"/>
        <w:rPr>
          <w:rFonts w:ascii="Arial" w:hAnsi="Arial" w:cs="Arial"/>
          <w:color w:val="000000" w:themeColor="text1"/>
          <w:sz w:val="20"/>
          <w:szCs w:val="20"/>
        </w:rPr>
      </w:pPr>
    </w:p>
    <w:p w14:paraId="4E4BB3F6" w14:textId="77777777" w:rsidR="007223F9" w:rsidRPr="007223F9" w:rsidRDefault="007223F9" w:rsidP="007223F9">
      <w:pPr>
        <w:pStyle w:val="BodyText"/>
        <w:ind w:left="0"/>
        <w:jc w:val="both"/>
        <w:rPr>
          <w:rFonts w:ascii="Arial" w:hAnsi="Arial" w:cs="Arial"/>
          <w:b/>
          <w:bCs/>
          <w:color w:val="000000" w:themeColor="text1"/>
          <w:sz w:val="20"/>
          <w:szCs w:val="20"/>
        </w:rPr>
      </w:pPr>
      <w:r w:rsidRPr="007223F9">
        <w:rPr>
          <w:rFonts w:ascii="Arial" w:hAnsi="Arial" w:cs="Arial"/>
          <w:b/>
          <w:bCs/>
          <w:color w:val="000000" w:themeColor="text1"/>
          <w:sz w:val="20"/>
          <w:szCs w:val="20"/>
        </w:rPr>
        <w:t>How does CP-IS work</w:t>
      </w:r>
    </w:p>
    <w:p w14:paraId="4943BCDB" w14:textId="77777777" w:rsidR="007223F9" w:rsidRPr="007223F9" w:rsidRDefault="007223F9" w:rsidP="007223F9">
      <w:pPr>
        <w:pStyle w:val="BodyText"/>
        <w:ind w:left="0"/>
        <w:jc w:val="both"/>
        <w:rPr>
          <w:rFonts w:ascii="Arial" w:hAnsi="Arial" w:cs="Arial"/>
          <w:color w:val="000000" w:themeColor="text1"/>
          <w:sz w:val="20"/>
          <w:szCs w:val="20"/>
        </w:rPr>
      </w:pPr>
    </w:p>
    <w:p w14:paraId="46B10B41"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noProof/>
          <w:color w:val="000000" w:themeColor="text1"/>
          <w:sz w:val="20"/>
          <w:szCs w:val="20"/>
          <w:lang w:eastAsia="en-GB"/>
        </w:rPr>
        <w:lastRenderedPageBreak/>
        <w:drawing>
          <wp:inline distT="0" distB="0" distL="0" distR="0" wp14:anchorId="143C342C" wp14:editId="64AA396C">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28"/>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11099375" w14:textId="77777777" w:rsidR="007223F9" w:rsidRPr="007223F9" w:rsidRDefault="007223F9" w:rsidP="007223F9">
      <w:pPr>
        <w:jc w:val="both"/>
        <w:rPr>
          <w:rFonts w:ascii="Arial" w:hAnsi="Arial" w:cs="Arial"/>
          <w:color w:val="000000" w:themeColor="text1"/>
          <w:sz w:val="20"/>
          <w:szCs w:val="20"/>
        </w:rPr>
      </w:pPr>
    </w:p>
    <w:p w14:paraId="376AB6FD"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Benefits of CP-IS</w:t>
      </w:r>
    </w:p>
    <w:p w14:paraId="13FAC654" w14:textId="77777777" w:rsidR="007223F9" w:rsidRPr="007223F9" w:rsidRDefault="007223F9" w:rsidP="007223F9">
      <w:pPr>
        <w:jc w:val="both"/>
        <w:rPr>
          <w:rFonts w:ascii="Arial" w:hAnsi="Arial" w:cs="Arial"/>
          <w:color w:val="000000" w:themeColor="text1"/>
          <w:sz w:val="20"/>
          <w:szCs w:val="20"/>
        </w:rPr>
      </w:pPr>
    </w:p>
    <w:p w14:paraId="169743C2" w14:textId="77777777" w:rsidR="007223F9" w:rsidRPr="007223F9" w:rsidRDefault="007223F9" w:rsidP="00F43A71">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Early Intervention – Acting to prevent and or reduce future harm happening to children - </w:t>
      </w:r>
      <w:r w:rsidRPr="007223F9">
        <w:rPr>
          <w:rFonts w:ascii="Arial" w:hAnsi="Arial" w:cs="Arial"/>
          <w:color w:val="000000" w:themeColor="text1"/>
          <w:sz w:val="20"/>
          <w:szCs w:val="20"/>
        </w:rPr>
        <w:t>With instant access to CP-IS information, communication with the appropriate Social Worker can occur quickly, leading to a better outcome for the child.</w:t>
      </w:r>
    </w:p>
    <w:p w14:paraId="440F28A4" w14:textId="77777777" w:rsidR="007223F9" w:rsidRPr="007223F9" w:rsidRDefault="007223F9" w:rsidP="007223F9">
      <w:pPr>
        <w:pStyle w:val="BodyText"/>
        <w:ind w:left="284"/>
        <w:jc w:val="both"/>
        <w:rPr>
          <w:rFonts w:ascii="Arial" w:hAnsi="Arial" w:cs="Arial"/>
          <w:color w:val="000000" w:themeColor="text1"/>
          <w:sz w:val="20"/>
          <w:szCs w:val="20"/>
        </w:rPr>
      </w:pPr>
    </w:p>
    <w:p w14:paraId="1496FA24" w14:textId="77777777" w:rsidR="007223F9" w:rsidRPr="007223F9" w:rsidRDefault="007223F9" w:rsidP="00F43A71">
      <w:pPr>
        <w:pStyle w:val="BodyText"/>
        <w:numPr>
          <w:ilvl w:val="0"/>
          <w:numId w:val="42"/>
        </w:numPr>
        <w:jc w:val="both"/>
        <w:rPr>
          <w:rFonts w:ascii="Arial" w:hAnsi="Arial" w:cs="Arial"/>
          <w:color w:val="000000" w:themeColor="text1"/>
          <w:sz w:val="20"/>
          <w:szCs w:val="20"/>
        </w:rPr>
      </w:pPr>
      <w:r w:rsidRPr="007223F9">
        <w:rPr>
          <w:rFonts w:ascii="Arial" w:hAnsi="Arial" w:cs="Arial"/>
          <w:color w:val="000000" w:themeColor="text1"/>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7F06F364" w14:textId="77777777" w:rsidR="007223F9" w:rsidRPr="007223F9" w:rsidRDefault="007223F9" w:rsidP="007223F9">
      <w:pPr>
        <w:pStyle w:val="BodyText"/>
        <w:ind w:left="284"/>
        <w:jc w:val="both"/>
        <w:rPr>
          <w:rFonts w:ascii="Arial" w:hAnsi="Arial" w:cs="Arial"/>
          <w:color w:val="000000" w:themeColor="text1"/>
          <w:sz w:val="20"/>
          <w:szCs w:val="20"/>
        </w:rPr>
      </w:pPr>
    </w:p>
    <w:p w14:paraId="48B44BFF" w14:textId="77777777" w:rsidR="007223F9" w:rsidRPr="007223F9" w:rsidRDefault="007223F9" w:rsidP="00F43A71">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Improved safety and care – Doing the best when children need help - </w:t>
      </w:r>
      <w:r w:rsidRPr="007223F9">
        <w:rPr>
          <w:rFonts w:ascii="Arial" w:hAnsi="Arial" w:cs="Arial"/>
          <w:color w:val="000000" w:themeColor="text1"/>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47D45B77" w14:textId="77777777" w:rsidR="007223F9" w:rsidRPr="007223F9" w:rsidRDefault="007223F9" w:rsidP="007223F9">
      <w:pPr>
        <w:pStyle w:val="BodyText"/>
        <w:ind w:left="284"/>
        <w:rPr>
          <w:rFonts w:ascii="Arial" w:hAnsi="Arial" w:cs="Arial"/>
          <w:color w:val="000000" w:themeColor="text1"/>
          <w:sz w:val="20"/>
          <w:szCs w:val="20"/>
        </w:rPr>
      </w:pPr>
    </w:p>
    <w:p w14:paraId="38C5B84D" w14:textId="77777777" w:rsidR="007223F9" w:rsidRPr="007223F9" w:rsidRDefault="007223F9" w:rsidP="00F43A71">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Increased workforce efficiency and effectiveness – Doing the most for children with the resources we have - </w:t>
      </w:r>
      <w:r w:rsidRPr="007223F9">
        <w:rPr>
          <w:rFonts w:ascii="Arial" w:hAnsi="Arial" w:cs="Arial"/>
          <w:color w:val="000000" w:themeColor="text1"/>
          <w:sz w:val="20"/>
          <w:szCs w:val="20"/>
        </w:rPr>
        <w:t>Because CP-IS automatically sends information to the NHS Spine daily, it is always up to date.</w:t>
      </w:r>
    </w:p>
    <w:p w14:paraId="2E21D209"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69BF68B4"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55755230" w14:textId="62837F81"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29"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lastRenderedPageBreak/>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F43A71">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 public interest in the area of public health</w:t>
      </w:r>
    </w:p>
    <w:p w14:paraId="709C59FE" w14:textId="77777777" w:rsidR="00410F48" w:rsidRPr="005E1E0E" w:rsidRDefault="00410F48" w:rsidP="00F43A71">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lastRenderedPageBreak/>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30"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F43A71">
      <w:pPr>
        <w:pStyle w:val="nhsd-t-body"/>
        <w:numPr>
          <w:ilvl w:val="0"/>
          <w:numId w:val="21"/>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F43A71">
      <w:pPr>
        <w:pStyle w:val="nhsd-t-body"/>
        <w:numPr>
          <w:ilvl w:val="0"/>
          <w:numId w:val="21"/>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31"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2"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3"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4"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F43A71">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F43A71">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F43A71">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F43A71">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F43A71">
      <w:pPr>
        <w:pStyle w:val="nhsd-t-body"/>
        <w:numPr>
          <w:ilvl w:val="0"/>
          <w:numId w:val="22"/>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35"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F43A71">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F43A71">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F43A71">
      <w:pPr>
        <w:pStyle w:val="nhsd-t-body"/>
        <w:numPr>
          <w:ilvl w:val="0"/>
          <w:numId w:val="23"/>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36"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37"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38"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39"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w:t>
      </w:r>
      <w:r w:rsidRPr="005E1E0E">
        <w:rPr>
          <w:rStyle w:val="Emphasis"/>
          <w:rFonts w:ascii="Arial" w:hAnsi="Arial" w:cs="Arial"/>
          <w:i w:val="0"/>
          <w:iCs w:val="0"/>
          <w:sz w:val="20"/>
          <w:szCs w:val="20"/>
        </w:rPr>
        <w:lastRenderedPageBreak/>
        <w:t>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F43A71">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F43A71">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F43A71">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43A71">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43A71">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43A71">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43A71">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43A71">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43A71">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43A71">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42EE0171"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B83D2A">
        <w:rPr>
          <w:rFonts w:ascii="Arial" w:hAnsi="Arial" w:cs="Arial"/>
          <w:sz w:val="20"/>
          <w:szCs w:val="20"/>
        </w:rPr>
        <w:t xml:space="preserve">Ashby Turn Primary Care Centre </w:t>
      </w:r>
      <w:r w:rsidR="009A2DD7" w:rsidRPr="005E1E0E">
        <w:rPr>
          <w:rFonts w:ascii="Arial" w:hAnsi="Arial" w:cs="Arial"/>
          <w:sz w:val="20"/>
          <w:szCs w:val="20"/>
        </w:rPr>
        <w:t>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r w:rsidR="009A2DD7" w:rsidRPr="005E1E0E">
        <w:rPr>
          <w:rFonts w:ascii="Arial" w:hAnsi="Arial" w:cs="Arial"/>
          <w:sz w:val="20"/>
          <w:szCs w:val="20"/>
          <w:lang w:eastAsia="en-GB"/>
        </w:rPr>
        <w:lastRenderedPageBreak/>
        <w:t>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F43A71">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F43A71">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F43A71">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F43A71">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40" w:history="1">
        <w:r>
          <w:rPr>
            <w:rStyle w:val="Hyperlink"/>
            <w:rFonts w:ascii="Arial" w:hAnsi="Arial" w:cs="Arial"/>
            <w:sz w:val="20"/>
            <w:szCs w:val="20"/>
          </w:rPr>
          <w:t>British Medical Association (BMA)</w:t>
        </w:r>
      </w:hyperlink>
      <w:r>
        <w:rPr>
          <w:rFonts w:ascii="Arial" w:hAnsi="Arial" w:cs="Arial"/>
          <w:sz w:val="20"/>
          <w:szCs w:val="20"/>
        </w:rPr>
        <w:t>, </w:t>
      </w:r>
      <w:hyperlink r:id="rId41" w:history="1">
        <w:r>
          <w:rPr>
            <w:rStyle w:val="Hyperlink"/>
            <w:rFonts w:ascii="Arial" w:hAnsi="Arial" w:cs="Arial"/>
            <w:sz w:val="20"/>
            <w:szCs w:val="20"/>
          </w:rPr>
          <w:t>Royal College of GPs (RCGP)</w:t>
        </w:r>
      </w:hyperlink>
      <w:r>
        <w:rPr>
          <w:rFonts w:ascii="Arial" w:hAnsi="Arial" w:cs="Arial"/>
          <w:sz w:val="20"/>
          <w:szCs w:val="20"/>
        </w:rPr>
        <w:t> and the </w:t>
      </w:r>
      <w:hyperlink r:id="rId42"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F43A71">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F43A71">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F43A71">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F43A71">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F43A71">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F43A71">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F43A71">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F43A71">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F43A71">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F43A71">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44"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45"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46"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47"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F43A71">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F43A71">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F43A71">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48"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F43A71">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F43A71">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F43A71">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F43A71">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F43A71">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9"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50"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1"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52"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53"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4"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56"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57"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58"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59"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6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F43A71">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F43A71">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F43A71">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F43A71">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F43A71">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1"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F43A71">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F43A71">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F43A71">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62"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F43A71">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63"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64"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65"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F43A71">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F43A71">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F43A71">
      <w:pPr>
        <w:pStyle w:val="ListParagraph"/>
        <w:widowControl w:val="0"/>
        <w:numPr>
          <w:ilvl w:val="0"/>
          <w:numId w:val="4"/>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F43A7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F43A7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F43A7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F43A7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F43A7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F43A71">
      <w:pPr>
        <w:pStyle w:val="ListParagraph"/>
        <w:widowControl w:val="0"/>
        <w:numPr>
          <w:ilvl w:val="0"/>
          <w:numId w:val="4"/>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F43A7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F43A7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F43A7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F43A7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F43A7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F43A7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F43A7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F43A7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F43A7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F43A71">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0F7ABC54"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B83D2A">
        <w:rPr>
          <w:rFonts w:ascii="Arial" w:hAnsi="Arial" w:cs="Arial"/>
          <w:sz w:val="20"/>
          <w:szCs w:val="20"/>
        </w:rPr>
        <w:t xml:space="preserve">Ashby Turn Primary Care Centre </w:t>
      </w:r>
      <w:r w:rsidR="00A87B6C" w:rsidRPr="005E1E0E">
        <w:rPr>
          <w:rFonts w:ascii="Arial" w:hAnsi="Arial" w:cs="Arial"/>
          <w:sz w:val="20"/>
          <w:szCs w:val="20"/>
        </w:rPr>
        <w:t>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F43A71">
      <w:pPr>
        <w:pStyle w:val="ListParagraph"/>
        <w:numPr>
          <w:ilvl w:val="0"/>
          <w:numId w:val="2"/>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F43A71">
      <w:pPr>
        <w:pStyle w:val="ListParagraph"/>
        <w:numPr>
          <w:ilvl w:val="0"/>
          <w:numId w:val="2"/>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F43A71">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F43A71">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F43A71">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F43A71">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F43A71">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w:t>
      </w:r>
      <w:r w:rsidR="006009CD">
        <w:rPr>
          <w:rFonts w:ascii="Arial" w:hAnsi="Arial" w:cs="Arial"/>
          <w:sz w:val="20"/>
          <w:szCs w:val="20"/>
        </w:rPr>
        <w:t>:-</w:t>
      </w:r>
    </w:p>
    <w:p w14:paraId="673383D2" w14:textId="77777777" w:rsidR="00115045" w:rsidRDefault="00115045" w:rsidP="00115045">
      <w:pPr>
        <w:widowControl w:val="0"/>
      </w:pPr>
      <w:hyperlink r:id="rId66"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67"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68"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9"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F43A71">
      <w:pPr>
        <w:pStyle w:val="ListParagraph"/>
        <w:numPr>
          <w:ilvl w:val="0"/>
          <w:numId w:val="4"/>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F43A71">
      <w:pPr>
        <w:pStyle w:val="ListParagraph"/>
        <w:numPr>
          <w:ilvl w:val="0"/>
          <w:numId w:val="4"/>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F43A71">
      <w:pPr>
        <w:pStyle w:val="ListParagraph"/>
        <w:numPr>
          <w:ilvl w:val="0"/>
          <w:numId w:val="4"/>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F43A71">
      <w:pPr>
        <w:pStyle w:val="ListParagraph"/>
        <w:numPr>
          <w:ilvl w:val="0"/>
          <w:numId w:val="4"/>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70"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71"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The Surgery’s website uses cookies. For more information on which cookies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fldChar w:fldCharType="begin"/>
      </w:r>
      <w:r>
        <w:instrText>HYPERLINK "https://digital.nhs.uk/coronavirus/coronavirus-covid-19-response-information-governance-hub/the-nhs-england-opensafely-covid-19-service-privacy-notice"</w:instrText>
      </w:r>
      <w: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fldChar w:fldCharType="end"/>
      </w:r>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F43A71">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F43A71">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F43A71">
      <w:pPr>
        <w:numPr>
          <w:ilvl w:val="0"/>
          <w:numId w:val="26"/>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w:t>
      </w:r>
      <w:r w:rsidRPr="00C76805">
        <w:rPr>
          <w:rFonts w:ascii="Arial" w:eastAsia="Times New Roman" w:hAnsi="Arial" w:cs="Arial"/>
          <w:color w:val="000000" w:themeColor="text1"/>
          <w:sz w:val="20"/>
          <w:szCs w:val="20"/>
          <w:lang w:eastAsia="en-GB"/>
        </w:rPr>
        <w:lastRenderedPageBreak/>
        <w:t>pseudonymisation and other techniques used to protect your privacy can be found on the </w:t>
      </w:r>
      <w:hyperlink r:id="rId72"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73"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F43A71">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F43A71">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F43A71">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F43A71">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F43A71">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4"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F43A71">
      <w:pPr>
        <w:numPr>
          <w:ilvl w:val="0"/>
          <w:numId w:val="27"/>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F43A7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F43A7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9BC88C1" w14:textId="77777777" w:rsidR="0039019E" w:rsidRPr="00C76805" w:rsidRDefault="0039019E" w:rsidP="00F43A71">
      <w:pPr>
        <w:numPr>
          <w:ilvl w:val="0"/>
          <w:numId w:val="28"/>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data held by your GP practice (if they use IT systems managed by TPP and Optum) which has been pseudonymised, and;</w:t>
      </w:r>
    </w:p>
    <w:p w14:paraId="60D721E3" w14:textId="77777777" w:rsidR="0039019E" w:rsidRPr="00C76805" w:rsidRDefault="0039019E" w:rsidP="00F43A71">
      <w:pPr>
        <w:numPr>
          <w:ilvl w:val="0"/>
          <w:numId w:val="28"/>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75"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77777777" w:rsidR="0039019E" w:rsidRPr="00C76805" w:rsidRDefault="00F43A7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6"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F43A7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F43A71">
      <w:pPr>
        <w:numPr>
          <w:ilvl w:val="0"/>
          <w:numId w:val="29"/>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F43A71">
      <w:pPr>
        <w:numPr>
          <w:ilvl w:val="0"/>
          <w:numId w:val="29"/>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F43A7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F43A7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C76805" w:rsidRDefault="00F43A7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Substantial public interest – Article 9(2)(g) of UK GDPR, plus Schedule 1, Part 2, Paragraph 6 'statutory etc. and government purposes' of DPA 2018, plus;</w:t>
      </w:r>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C76805" w:rsidRDefault="00F43A7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77"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78"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79"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F43A7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80"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w:t>
      </w:r>
      <w:r w:rsidRPr="00C76805">
        <w:rPr>
          <w:rFonts w:ascii="Arial" w:eastAsia="Times New Roman" w:hAnsi="Arial" w:cs="Arial"/>
          <w:color w:val="000000" w:themeColor="text1"/>
          <w:sz w:val="20"/>
          <w:szCs w:val="20"/>
          <w:lang w:eastAsia="en-GB"/>
        </w:rPr>
        <w:lastRenderedPageBreak/>
        <w:t xml:space="preserve">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Data Protection Officer For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1"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82"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F43A7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4A3DEAAA"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B83D2A">
        <w:rPr>
          <w:rFonts w:ascii="Arial" w:eastAsia="Times New Roman" w:hAnsi="Arial" w:cs="Arial"/>
          <w:sz w:val="20"/>
          <w:szCs w:val="20"/>
          <w:lang w:eastAsia="en-GB"/>
        </w:rPr>
        <w:t xml:space="preserve">Ashby Turn Primary Care Centre </w:t>
      </w:r>
      <w:r w:rsidRPr="00645F99">
        <w:rPr>
          <w:rFonts w:ascii="Arial" w:eastAsia="Times New Roman" w:hAnsi="Arial" w:cs="Arial"/>
          <w:sz w:val="20"/>
          <w:szCs w:val="20"/>
          <w:lang w:eastAsia="en-GB"/>
        </w:rPr>
        <w:t xml:space="preserve">we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1E18CAA" w14:textId="77777777" w:rsidR="00B03C4B" w:rsidRDefault="00B03C4B" w:rsidP="00B03C4B">
      <w:pPr>
        <w:spacing w:before="100" w:beforeAutospacing="1" w:after="100" w:afterAutospacing="1"/>
        <w:rPr>
          <w:rFonts w:ascii="Arial" w:hAnsi="Arial" w:cs="Arial"/>
          <w:sz w:val="20"/>
          <w:szCs w:val="20"/>
        </w:rPr>
      </w:pPr>
    </w:p>
    <w:p w14:paraId="73A7D5A2" w14:textId="77777777" w:rsidR="00EE2EE2" w:rsidRDefault="00EE2EE2" w:rsidP="003A3C73">
      <w:pPr>
        <w:rPr>
          <w:rStyle w:val="IntenseEmphasis"/>
          <w:rFonts w:ascii="Arial" w:hAnsi="Arial" w:cs="Arial"/>
          <w:color w:val="000000" w:themeColor="text1"/>
          <w:sz w:val="20"/>
          <w:szCs w:val="20"/>
        </w:rPr>
      </w:pPr>
    </w:p>
    <w:p w14:paraId="1DC42588" w14:textId="77777777" w:rsidR="00EE2EE2" w:rsidRDefault="00EE2EE2" w:rsidP="003A3C73">
      <w:pPr>
        <w:rPr>
          <w:rStyle w:val="IntenseEmphasis"/>
          <w:rFonts w:ascii="Arial" w:hAnsi="Arial" w:cs="Arial"/>
          <w:color w:val="000000" w:themeColor="text1"/>
          <w:sz w:val="20"/>
          <w:szCs w:val="20"/>
        </w:rPr>
      </w:pPr>
    </w:p>
    <w:p w14:paraId="2A180E48" w14:textId="77777777" w:rsidR="00EE2EE2" w:rsidRDefault="00EE2EE2" w:rsidP="003A3C73">
      <w:pPr>
        <w:rPr>
          <w:rStyle w:val="IntenseEmphasis"/>
          <w:rFonts w:ascii="Arial" w:hAnsi="Arial" w:cs="Arial"/>
          <w:color w:val="000000" w:themeColor="text1"/>
          <w:sz w:val="20"/>
          <w:szCs w:val="20"/>
        </w:rPr>
      </w:pPr>
    </w:p>
    <w:p w14:paraId="340F3603" w14:textId="77777777" w:rsidR="00EE2EE2" w:rsidRDefault="00EE2EE2" w:rsidP="003A3C73">
      <w:pPr>
        <w:rPr>
          <w:rStyle w:val="IntenseEmphasis"/>
          <w:rFonts w:ascii="Arial" w:hAnsi="Arial" w:cs="Arial"/>
          <w:color w:val="000000" w:themeColor="text1"/>
          <w:sz w:val="20"/>
          <w:szCs w:val="20"/>
        </w:rPr>
      </w:pPr>
    </w:p>
    <w:p w14:paraId="4A481EB9" w14:textId="77777777" w:rsidR="00EE2EE2" w:rsidRDefault="00EE2EE2" w:rsidP="003A3C73">
      <w:pPr>
        <w:rPr>
          <w:rStyle w:val="IntenseEmphasis"/>
          <w:rFonts w:ascii="Arial" w:hAnsi="Arial" w:cs="Arial"/>
          <w:color w:val="000000" w:themeColor="text1"/>
          <w:sz w:val="20"/>
          <w:szCs w:val="20"/>
        </w:rPr>
      </w:pPr>
    </w:p>
    <w:p w14:paraId="71B9CF26" w14:textId="77777777" w:rsidR="00EE2EE2" w:rsidRDefault="00EE2EE2" w:rsidP="003A3C73">
      <w:pPr>
        <w:rPr>
          <w:rStyle w:val="IntenseEmphasis"/>
          <w:rFonts w:ascii="Arial" w:hAnsi="Arial" w:cs="Arial"/>
          <w:color w:val="000000" w:themeColor="text1"/>
          <w:sz w:val="20"/>
          <w:szCs w:val="20"/>
        </w:rPr>
      </w:pPr>
    </w:p>
    <w:p w14:paraId="68C51E2E" w14:textId="77777777" w:rsidR="006656CA" w:rsidRDefault="006656CA" w:rsidP="006656CA">
      <w:pPr>
        <w:rPr>
          <w:rFonts w:ascii="Arial" w:hAnsi="Arial" w:cs="Arial"/>
          <w:b/>
          <w:sz w:val="20"/>
          <w:szCs w:val="20"/>
        </w:rPr>
      </w:pPr>
      <w:r w:rsidRPr="0049371B">
        <w:rPr>
          <w:rFonts w:ascii="Arial" w:hAnsi="Arial" w:cs="Arial"/>
          <w:b/>
          <w:sz w:val="20"/>
          <w:szCs w:val="20"/>
        </w:rPr>
        <w:lastRenderedPageBreak/>
        <w:t xml:space="preserve">Objections / Complaints </w:t>
      </w:r>
    </w:p>
    <w:p w14:paraId="6D23C7C4" w14:textId="77777777" w:rsidR="006656CA" w:rsidRPr="00927237" w:rsidRDefault="006656CA" w:rsidP="006656CA">
      <w:pPr>
        <w:pStyle w:val="Heading1"/>
        <w:rPr>
          <w:rFonts w:ascii="Arial" w:hAnsi="Arial" w:cs="Arial"/>
          <w:color w:val="000000"/>
          <w:sz w:val="20"/>
          <w:szCs w:val="20"/>
          <w:lang w:eastAsia="en-GB"/>
        </w:rPr>
      </w:pPr>
      <w:r w:rsidRPr="00927237">
        <w:rPr>
          <w:rFonts w:ascii="Arial" w:hAnsi="Arial" w:cs="Arial"/>
          <w:color w:val="000000"/>
          <w:sz w:val="20"/>
          <w:szCs w:val="20"/>
          <w:lang w:eastAsia="en-GB"/>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lang w:eastAsia="en-GB"/>
        </w:rPr>
        <w:t>th</w:t>
      </w:r>
      <w:r w:rsidRPr="00927237">
        <w:rPr>
          <w:rFonts w:ascii="Arial" w:hAnsi="Arial" w:cs="Arial"/>
          <w:color w:val="000000"/>
          <w:sz w:val="20"/>
          <w:szCs w:val="20"/>
          <w:lang w:eastAsia="en-GB"/>
        </w:rPr>
        <w:t xml:space="preserve">, 2026. </w:t>
      </w:r>
    </w:p>
    <w:p w14:paraId="10B38A1D" w14:textId="77777777" w:rsidR="006656CA" w:rsidRPr="00927237" w:rsidRDefault="006656CA" w:rsidP="006656CA">
      <w:pPr>
        <w:pStyle w:val="Heading1"/>
        <w:rPr>
          <w:rFonts w:ascii="Arial" w:hAnsi="Arial" w:cs="Arial"/>
          <w:color w:val="000000"/>
          <w:sz w:val="20"/>
          <w:szCs w:val="20"/>
          <w:lang w:eastAsia="en-GB"/>
        </w:rPr>
      </w:pPr>
      <w:r w:rsidRPr="00927237">
        <w:rPr>
          <w:rFonts w:ascii="Arial" w:hAnsi="Arial" w:cs="Arial"/>
          <w:color w:val="000000"/>
          <w:sz w:val="20"/>
          <w:szCs w:val="20"/>
          <w:lang w:eastAsia="en-GB"/>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w:t>
      </w:r>
      <w:r w:rsidRPr="00927237">
        <w:rPr>
          <w:rFonts w:ascii="Arial" w:hAnsi="Arial" w:cs="Arial"/>
          <w:color w:val="000000"/>
          <w:sz w:val="20"/>
          <w:szCs w:val="20"/>
          <w:lang w:eastAsia="en-GB"/>
        </w:rPr>
        <w:t xml:space="preserve"> acknowledge complaints within 30 days and respond without undue delay</w:t>
      </w:r>
      <w:r>
        <w:rPr>
          <w:rFonts w:ascii="Arial" w:hAnsi="Arial" w:cs="Arial"/>
          <w:color w:val="000000"/>
          <w:sz w:val="20"/>
          <w:szCs w:val="20"/>
        </w:rPr>
        <w:t>.</w:t>
      </w:r>
    </w:p>
    <w:p w14:paraId="6FDE41EF" w14:textId="77777777" w:rsidR="006656CA" w:rsidRDefault="006656CA" w:rsidP="006656CA">
      <w:pPr>
        <w:rPr>
          <w:rFonts w:ascii="Arial" w:hAnsi="Arial" w:cs="Arial"/>
          <w:b/>
          <w:sz w:val="20"/>
          <w:szCs w:val="20"/>
        </w:rPr>
      </w:pPr>
    </w:p>
    <w:p w14:paraId="1ABFD9A8" w14:textId="137AFA3A" w:rsidR="006656CA" w:rsidRDefault="006656CA" w:rsidP="006656CA">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w:t>
      </w:r>
    </w:p>
    <w:p w14:paraId="24C7AD92" w14:textId="7B1C89D1" w:rsidR="006656CA" w:rsidRDefault="006656CA" w:rsidP="006656CA">
      <w:pPr>
        <w:rPr>
          <w:rFonts w:ascii="Arial" w:hAnsi="Arial" w:cs="Arial"/>
          <w:sz w:val="20"/>
          <w:szCs w:val="20"/>
        </w:rPr>
      </w:pPr>
      <w:r w:rsidRPr="0049371B">
        <w:rPr>
          <w:rFonts w:ascii="Arial" w:hAnsi="Arial" w:cs="Arial"/>
          <w:sz w:val="20"/>
          <w:szCs w:val="20"/>
        </w:rPr>
        <w:t xml:space="preserve">Practice </w:t>
      </w:r>
      <w:r>
        <w:rPr>
          <w:rFonts w:ascii="Arial" w:hAnsi="Arial" w:cs="Arial"/>
          <w:sz w:val="20"/>
          <w:szCs w:val="20"/>
        </w:rPr>
        <w:t xml:space="preserve">at </w:t>
      </w:r>
      <w:r w:rsidR="00B83D2A">
        <w:rPr>
          <w:rFonts w:ascii="Arial" w:hAnsi="Arial" w:cs="Arial"/>
          <w:sz w:val="20"/>
          <w:szCs w:val="20"/>
        </w:rPr>
        <w:t>nl.b81045@nhs.net</w:t>
      </w:r>
    </w:p>
    <w:p w14:paraId="77EBA9D4" w14:textId="19E45FDC" w:rsidR="006656CA" w:rsidRDefault="006656CA" w:rsidP="006656CA">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5891CD0A" w14:textId="67D60E02" w:rsidR="006656CA" w:rsidRPr="006656CA" w:rsidRDefault="006656CA" w:rsidP="006656CA">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6C73E86C"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Information Commissioner:</w:t>
      </w:r>
    </w:p>
    <w:p w14:paraId="35A877BD"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Wycliffe house</w:t>
      </w:r>
    </w:p>
    <w:p w14:paraId="1B0654EB"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Water Lane</w:t>
      </w:r>
    </w:p>
    <w:p w14:paraId="5CF48B3E"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Wilmslow</w:t>
      </w:r>
    </w:p>
    <w:p w14:paraId="2C8EBB7E"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 xml:space="preserve">Cheshire  </w:t>
      </w:r>
    </w:p>
    <w:p w14:paraId="7ABB8ED0"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SK9 5AF</w:t>
      </w:r>
    </w:p>
    <w:p w14:paraId="0862AAB1" w14:textId="77777777" w:rsidR="006656CA" w:rsidRPr="0049371B" w:rsidRDefault="006656CA" w:rsidP="006656CA">
      <w:pPr>
        <w:rPr>
          <w:rFonts w:ascii="Arial" w:hAnsi="Arial" w:cs="Arial"/>
          <w:iCs/>
          <w:sz w:val="20"/>
          <w:szCs w:val="20"/>
        </w:rPr>
      </w:pPr>
    </w:p>
    <w:p w14:paraId="4C3AF5C8"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0CF3DD50" w14:textId="77777777" w:rsidR="006656CA" w:rsidRPr="0049371B" w:rsidRDefault="006656CA" w:rsidP="006656CA">
      <w:pPr>
        <w:rPr>
          <w:rFonts w:ascii="Arial" w:hAnsi="Arial" w:cs="Arial"/>
          <w:sz w:val="20"/>
          <w:szCs w:val="20"/>
        </w:rPr>
      </w:pPr>
      <w:hyperlink r:id="rId83" w:history="1">
        <w:r w:rsidRPr="0049371B">
          <w:rPr>
            <w:rStyle w:val="Hyperlink"/>
            <w:rFonts w:ascii="Arial" w:hAnsi="Arial" w:cs="Arial"/>
            <w:sz w:val="20"/>
            <w:szCs w:val="20"/>
          </w:rPr>
          <w:t>https://ico.org.uk/</w:t>
        </w:r>
      </w:hyperlink>
    </w:p>
    <w:p w14:paraId="027E0FDF" w14:textId="77777777" w:rsidR="006656CA" w:rsidRPr="0049371B" w:rsidRDefault="006656CA" w:rsidP="006656CA">
      <w:pPr>
        <w:rPr>
          <w:rFonts w:ascii="Arial" w:hAnsi="Arial" w:cs="Arial"/>
          <w:sz w:val="20"/>
          <w:szCs w:val="20"/>
        </w:rPr>
      </w:pPr>
      <w:r w:rsidRPr="0049371B">
        <w:rPr>
          <w:rFonts w:ascii="Arial" w:hAnsi="Arial" w:cs="Arial"/>
          <w:sz w:val="20"/>
          <w:szCs w:val="20"/>
        </w:rPr>
        <w:br w:type="page"/>
      </w:r>
    </w:p>
    <w:p w14:paraId="39338E44" w14:textId="77777777" w:rsidR="006656CA" w:rsidRPr="0049371B" w:rsidRDefault="006656CA" w:rsidP="006656CA">
      <w:pPr>
        <w:rPr>
          <w:rFonts w:ascii="Arial" w:hAnsi="Arial" w:cs="Arial"/>
          <w:sz w:val="20"/>
          <w:szCs w:val="20"/>
        </w:rPr>
      </w:pPr>
    </w:p>
    <w:p w14:paraId="09E59FA6" w14:textId="77777777" w:rsidR="006656CA" w:rsidRDefault="006656CA" w:rsidP="006656CA">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92A5EB9" w14:textId="77777777" w:rsidR="006656CA" w:rsidRPr="0049371B" w:rsidRDefault="006656CA" w:rsidP="006656CA">
      <w:pPr>
        <w:rPr>
          <w:rFonts w:ascii="Arial" w:hAnsi="Arial" w:cs="Arial"/>
          <w:sz w:val="20"/>
          <w:szCs w:val="20"/>
        </w:rPr>
      </w:pPr>
    </w:p>
    <w:p w14:paraId="7980BA9E" w14:textId="77777777" w:rsidR="006656CA" w:rsidRDefault="006656CA" w:rsidP="006656CA">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5A843050" w14:textId="77777777" w:rsidR="006656CA" w:rsidRPr="0049371B" w:rsidRDefault="006656CA" w:rsidP="006656CA">
      <w:pPr>
        <w:rPr>
          <w:rFonts w:ascii="Arial" w:hAnsi="Arial" w:cs="Arial"/>
          <w:b/>
          <w:sz w:val="20"/>
          <w:szCs w:val="20"/>
        </w:rPr>
      </w:pPr>
    </w:p>
    <w:p w14:paraId="206BACF7" w14:textId="14A54C32" w:rsidR="006656CA" w:rsidRPr="006656CA" w:rsidRDefault="006656CA" w:rsidP="006656CA">
      <w:pPr>
        <w:autoSpaceDE w:val="0"/>
        <w:autoSpaceDN w:val="0"/>
        <w:adjustRightInd w:val="0"/>
        <w:outlineLvl w:val="0"/>
        <w:rPr>
          <w:rFonts w:ascii="Arial" w:hAnsi="Arial" w:cs="Arial"/>
          <w:b/>
          <w:sz w:val="20"/>
          <w:szCs w:val="20"/>
        </w:rPr>
      </w:pPr>
      <w:r w:rsidRPr="0049371B">
        <w:rPr>
          <w:rFonts w:ascii="Arial" w:hAnsi="Arial" w:cs="Arial"/>
          <w:b/>
          <w:sz w:val="20"/>
          <w:szCs w:val="20"/>
        </w:rPr>
        <w:t>Data Protection Officer:</w:t>
      </w:r>
    </w:p>
    <w:p w14:paraId="724F7507" w14:textId="2468E99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6D4981AE" w14:textId="77777777" w:rsidR="006656CA" w:rsidRPr="0049371B" w:rsidRDefault="006656CA" w:rsidP="006656CA">
      <w:pPr>
        <w:autoSpaceDE w:val="0"/>
        <w:autoSpaceDN w:val="0"/>
        <w:adjustRightInd w:val="0"/>
        <w:ind w:firstLine="720"/>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4" w:history="1">
        <w:r w:rsidRPr="00EB0129">
          <w:rPr>
            <w:rStyle w:val="Hyperlink"/>
            <w:rFonts w:ascii="Arial" w:hAnsi="Arial" w:cs="Arial"/>
            <w:sz w:val="20"/>
            <w:szCs w:val="20"/>
          </w:rPr>
          <w:t>info@pcdc.org.uk</w:t>
        </w:r>
      </w:hyperlink>
    </w:p>
    <w:p w14:paraId="3800DEE1" w14:textId="77777777" w:rsidR="006656CA" w:rsidRPr="0049371B" w:rsidRDefault="006656CA" w:rsidP="006656CA">
      <w:pPr>
        <w:autoSpaceDE w:val="0"/>
        <w:autoSpaceDN w:val="0"/>
        <w:adjustRightInd w:val="0"/>
        <w:ind w:firstLine="720"/>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734285"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24CBA78F"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3E7D81D"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605AAF18"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1FC0E67"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0DC1415D" w14:textId="77777777" w:rsidR="006656CA" w:rsidRPr="0049371B" w:rsidRDefault="006656CA" w:rsidP="006656CA">
      <w:pPr>
        <w:rPr>
          <w:rFonts w:ascii="Arial" w:hAnsi="Arial" w:cs="Arial"/>
          <w:sz w:val="20"/>
          <w:szCs w:val="20"/>
        </w:rPr>
      </w:pPr>
    </w:p>
    <w:p w14:paraId="49F54C40" w14:textId="77777777" w:rsidR="006656CA" w:rsidRPr="0049371B" w:rsidRDefault="006656CA" w:rsidP="006656CA">
      <w:pPr>
        <w:jc w:val="both"/>
        <w:outlineLvl w:val="0"/>
        <w:rPr>
          <w:rFonts w:ascii="Arial" w:hAnsi="Arial" w:cs="Arial"/>
          <w:b/>
          <w:sz w:val="20"/>
          <w:szCs w:val="20"/>
        </w:rPr>
      </w:pPr>
      <w:r w:rsidRPr="0049371B">
        <w:rPr>
          <w:rFonts w:ascii="Arial" w:hAnsi="Arial" w:cs="Arial"/>
          <w:b/>
          <w:sz w:val="20"/>
          <w:szCs w:val="20"/>
        </w:rPr>
        <w:t>Changes:</w:t>
      </w:r>
    </w:p>
    <w:p w14:paraId="627B0751" w14:textId="77777777" w:rsidR="006656CA" w:rsidRPr="0049371B" w:rsidRDefault="006656CA" w:rsidP="006656CA">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8"/>
  </w:num>
  <w:num w:numId="3" w16cid:durableId="2046716666">
    <w:abstractNumId w:val="0"/>
  </w:num>
  <w:num w:numId="4" w16cid:durableId="1840727403">
    <w:abstractNumId w:val="9"/>
  </w:num>
  <w:num w:numId="5" w16cid:durableId="1016227053">
    <w:abstractNumId w:val="40"/>
  </w:num>
  <w:num w:numId="6" w16cid:durableId="1208226674">
    <w:abstractNumId w:val="30"/>
  </w:num>
  <w:num w:numId="7" w16cid:durableId="1139958725">
    <w:abstractNumId w:val="11"/>
  </w:num>
  <w:num w:numId="8" w16cid:durableId="792212701">
    <w:abstractNumId w:val="23"/>
  </w:num>
  <w:num w:numId="9" w16cid:durableId="1316757324">
    <w:abstractNumId w:val="19"/>
  </w:num>
  <w:num w:numId="10" w16cid:durableId="1832090339">
    <w:abstractNumId w:val="7"/>
  </w:num>
  <w:num w:numId="11" w16cid:durableId="1920358702">
    <w:abstractNumId w:val="24"/>
  </w:num>
  <w:num w:numId="12" w16cid:durableId="2011836050">
    <w:abstractNumId w:val="14"/>
  </w:num>
  <w:num w:numId="13" w16cid:durableId="1109813529">
    <w:abstractNumId w:val="32"/>
  </w:num>
  <w:num w:numId="14" w16cid:durableId="661273347">
    <w:abstractNumId w:val="6"/>
  </w:num>
  <w:num w:numId="15" w16cid:durableId="2097437908">
    <w:abstractNumId w:val="2"/>
  </w:num>
  <w:num w:numId="16" w16cid:durableId="723874250">
    <w:abstractNumId w:val="35"/>
  </w:num>
  <w:num w:numId="17" w16cid:durableId="1717437201">
    <w:abstractNumId w:val="3"/>
  </w:num>
  <w:num w:numId="18" w16cid:durableId="27024415">
    <w:abstractNumId w:val="25"/>
  </w:num>
  <w:num w:numId="19" w16cid:durableId="1406951190">
    <w:abstractNumId w:val="5"/>
  </w:num>
  <w:num w:numId="20" w16cid:durableId="523714327">
    <w:abstractNumId w:val="10"/>
  </w:num>
  <w:num w:numId="21" w16cid:durableId="1083448614">
    <w:abstractNumId w:val="33"/>
  </w:num>
  <w:num w:numId="22" w16cid:durableId="2084176729">
    <w:abstractNumId w:val="38"/>
  </w:num>
  <w:num w:numId="23" w16cid:durableId="303656719">
    <w:abstractNumId w:val="17"/>
  </w:num>
  <w:num w:numId="24" w16cid:durableId="1401830076">
    <w:abstractNumId w:val="13"/>
  </w:num>
  <w:num w:numId="25" w16cid:durableId="1311860337">
    <w:abstractNumId w:val="15"/>
  </w:num>
  <w:num w:numId="26" w16cid:durableId="610749378">
    <w:abstractNumId w:val="16"/>
  </w:num>
  <w:num w:numId="27" w16cid:durableId="160581711">
    <w:abstractNumId w:val="4"/>
  </w:num>
  <w:num w:numId="28" w16cid:durableId="986710828">
    <w:abstractNumId w:val="31"/>
  </w:num>
  <w:num w:numId="29" w16cid:durableId="2025933032">
    <w:abstractNumId w:val="27"/>
  </w:num>
  <w:num w:numId="30" w16cid:durableId="1378700983">
    <w:abstractNumId w:val="36"/>
  </w:num>
  <w:num w:numId="31" w16cid:durableId="1658874735">
    <w:abstractNumId w:val="41"/>
  </w:num>
  <w:num w:numId="32" w16cid:durableId="1096172791">
    <w:abstractNumId w:val="26"/>
  </w:num>
  <w:num w:numId="33" w16cid:durableId="1788548017">
    <w:abstractNumId w:val="39"/>
  </w:num>
  <w:num w:numId="34" w16cid:durableId="1363701251">
    <w:abstractNumId w:val="12"/>
  </w:num>
  <w:num w:numId="35" w16cid:durableId="1975867929">
    <w:abstractNumId w:val="37"/>
  </w:num>
  <w:num w:numId="36" w16cid:durableId="327490335">
    <w:abstractNumId w:val="21"/>
  </w:num>
  <w:num w:numId="37" w16cid:durableId="1606419858">
    <w:abstractNumId w:val="22"/>
  </w:num>
  <w:num w:numId="38" w16cid:durableId="884946226">
    <w:abstractNumId w:val="29"/>
  </w:num>
  <w:num w:numId="39" w16cid:durableId="1882592579">
    <w:abstractNumId w:val="20"/>
  </w:num>
  <w:num w:numId="40" w16cid:durableId="1301615517">
    <w:abstractNumId w:val="8"/>
  </w:num>
  <w:num w:numId="41" w16cid:durableId="1169755994">
    <w:abstractNumId w:val="34"/>
  </w:num>
  <w:num w:numId="42" w16cid:durableId="1807820437">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21F4"/>
    <w:rsid w:val="003D4847"/>
    <w:rsid w:val="003E1EB2"/>
    <w:rsid w:val="003E3FD2"/>
    <w:rsid w:val="003E59D0"/>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6CA"/>
    <w:rsid w:val="00665ECD"/>
    <w:rsid w:val="00691E87"/>
    <w:rsid w:val="006B45AE"/>
    <w:rsid w:val="006C1066"/>
    <w:rsid w:val="006D3631"/>
    <w:rsid w:val="006D61C0"/>
    <w:rsid w:val="0071195D"/>
    <w:rsid w:val="007223F9"/>
    <w:rsid w:val="0073027E"/>
    <w:rsid w:val="0073528E"/>
    <w:rsid w:val="007379EF"/>
    <w:rsid w:val="00752DAB"/>
    <w:rsid w:val="00754729"/>
    <w:rsid w:val="00757266"/>
    <w:rsid w:val="00772BA7"/>
    <w:rsid w:val="0078228F"/>
    <w:rsid w:val="007842B7"/>
    <w:rsid w:val="007A0A08"/>
    <w:rsid w:val="007A3DA9"/>
    <w:rsid w:val="007A798F"/>
    <w:rsid w:val="007C1EC0"/>
    <w:rsid w:val="007D333D"/>
    <w:rsid w:val="007D350B"/>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C1165"/>
    <w:rsid w:val="009D3070"/>
    <w:rsid w:val="009D454D"/>
    <w:rsid w:val="009F7005"/>
    <w:rsid w:val="00A02586"/>
    <w:rsid w:val="00A200C1"/>
    <w:rsid w:val="00A25D68"/>
    <w:rsid w:val="00A52EAD"/>
    <w:rsid w:val="00A54140"/>
    <w:rsid w:val="00A87B6C"/>
    <w:rsid w:val="00AA4B89"/>
    <w:rsid w:val="00AA4BD8"/>
    <w:rsid w:val="00AA4FD4"/>
    <w:rsid w:val="00AB32DB"/>
    <w:rsid w:val="00AB58F6"/>
    <w:rsid w:val="00AF5753"/>
    <w:rsid w:val="00AF793B"/>
    <w:rsid w:val="00B03C4B"/>
    <w:rsid w:val="00B26C14"/>
    <w:rsid w:val="00B26E17"/>
    <w:rsid w:val="00B47C5F"/>
    <w:rsid w:val="00B63C3B"/>
    <w:rsid w:val="00B711EC"/>
    <w:rsid w:val="00B83D2A"/>
    <w:rsid w:val="00B92B1C"/>
    <w:rsid w:val="00B94788"/>
    <w:rsid w:val="00BA057D"/>
    <w:rsid w:val="00BE4107"/>
    <w:rsid w:val="00BF3BA6"/>
    <w:rsid w:val="00C00D66"/>
    <w:rsid w:val="00C07129"/>
    <w:rsid w:val="00C16543"/>
    <w:rsid w:val="00C27CB0"/>
    <w:rsid w:val="00C301A6"/>
    <w:rsid w:val="00C47616"/>
    <w:rsid w:val="00C71581"/>
    <w:rsid w:val="00C87466"/>
    <w:rsid w:val="00CA5A4E"/>
    <w:rsid w:val="00CF37C0"/>
    <w:rsid w:val="00D20053"/>
    <w:rsid w:val="00D275EA"/>
    <w:rsid w:val="00D316C2"/>
    <w:rsid w:val="00D40A30"/>
    <w:rsid w:val="00D413C3"/>
    <w:rsid w:val="00D5768F"/>
    <w:rsid w:val="00D76E11"/>
    <w:rsid w:val="00D91DBE"/>
    <w:rsid w:val="00DA0F4F"/>
    <w:rsid w:val="00DB02BD"/>
    <w:rsid w:val="00DB1ED4"/>
    <w:rsid w:val="00DB6F79"/>
    <w:rsid w:val="00DC34C5"/>
    <w:rsid w:val="00DD4009"/>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4CBF"/>
    <w:rsid w:val="00EE2EE2"/>
    <w:rsid w:val="00EF23C5"/>
    <w:rsid w:val="00EF366E"/>
    <w:rsid w:val="00F22FD3"/>
    <w:rsid w:val="00F24EC4"/>
    <w:rsid w:val="00F27A9B"/>
    <w:rsid w:val="00F43A71"/>
    <w:rsid w:val="00F45144"/>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7223F9"/>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7223F9"/>
    <w:rPr>
      <w:rFonts w:ascii="Calibri" w:eastAsia="Calibri" w:hAnsi="Calibri"/>
      <w:sz w:val="22"/>
      <w:szCs w:val="22"/>
      <w:lang w:val="en-GB"/>
    </w:rPr>
  </w:style>
  <w:style w:type="character" w:styleId="IntenseEmphasis">
    <w:name w:val="Intense Emphasis"/>
    <w:basedOn w:val="DefaultParagraphFont"/>
    <w:uiPriority w:val="21"/>
    <w:qFormat/>
    <w:rsid w:val="00B03C4B"/>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 TargetMode="External"/><Relationship Id="rId21" Type="http://schemas.openxmlformats.org/officeDocument/2006/relationships/hyperlink" Target="https://local.nihr.ac.uk/documents/crn-wm-privacy-notice-march-2021/27187" TargetMode="External"/><Relationship Id="rId42" Type="http://schemas.openxmlformats.org/officeDocument/2006/relationships/hyperlink" Target="http://www.gov.uk/government/organisations/national-data-guardian" TargetMode="External"/><Relationship Id="rId47" Type="http://schemas.openxmlformats.org/officeDocument/2006/relationships/hyperlink" Target="https://digital.nhs.uk/data-and-information/data-collections-and-data-sets/data-collections/general-practice-data-for-planning-and-research" TargetMode="External"/><Relationship Id="rId63" Type="http://schemas.openxmlformats.org/officeDocument/2006/relationships/hyperlink" Target="https://www.hra.nhs.uk/" TargetMode="External"/><Relationship Id="rId68" Type="http://schemas.openxmlformats.org/officeDocument/2006/relationships/hyperlink" Target="https://www.optum.co.uk" TargetMode="External"/><Relationship Id="rId84" Type="http://schemas.openxmlformats.org/officeDocument/2006/relationships/hyperlink" Target="mailto:info@pcdc.org.uk" TargetMode="External"/><Relationship Id="rId16" Type="http://schemas.openxmlformats.org/officeDocument/2006/relationships/hyperlink" Target="mailto:nrls@nhs.net" TargetMode="External"/><Relationship Id="rId11" Type="http://schemas.openxmlformats.org/officeDocument/2006/relationships/hyperlink" Target="https://www.healthwatch.co.uk/your-local-healthwatch/list" TargetMode="External"/><Relationship Id="rId32" Type="http://schemas.openxmlformats.org/officeDocument/2006/relationships/hyperlink" Target="https://digital.nhs.uk/data-and-information/publications/statistical/national-obesity-audit" TargetMode="External"/><Relationship Id="rId37" Type="http://schemas.openxmlformats.org/officeDocument/2006/relationships/hyperlink" Target="https://digital.nhs.uk/binaries/content/assets/website-assets/services/dars/blank-dsa.pdf" TargetMode="External"/><Relationship Id="rId5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8" Type="http://schemas.openxmlformats.org/officeDocument/2006/relationships/hyperlink" Target="https://digital.nhs.uk/data-and-information/data-collections-and-data-sets/data-collections/general-practice-data-for-planning-and-research/transparency-notice" TargetMode="External"/><Relationship Id="rId74" Type="http://schemas.openxmlformats.org/officeDocument/2006/relationships/hyperlink" Target="https://www.england.nhs.uk/commissioning/" TargetMode="External"/><Relationship Id="rId79" Type="http://schemas.openxmlformats.org/officeDocument/2006/relationships/hyperlink" Target="https://digital.nhs.uk/about-nhs-digital/corporate-information-and-documents/publication-scheme/how-to-make-a-subject-access-request" TargetMode="External"/><Relationship Id="rId5" Type="http://schemas.openxmlformats.org/officeDocument/2006/relationships/webSettings" Target="webSettings.xml"/><Relationship Id="rId19" Type="http://schemas.openxmlformats.org/officeDocument/2006/relationships/hyperlink" Target="https://digital.nhs.uk/services/national-data-opt-out/operational-policy-guidance-document/appendix-2-definitions" TargetMode="External"/><Relationship Id="rId14" Type="http://schemas.openxmlformats.org/officeDocument/2006/relationships/hyperlink" Target="https://www.accurx.com/privacy-policy" TargetMode="External"/><Relationship Id="rId22" Type="http://schemas.openxmlformats.org/officeDocument/2006/relationships/hyperlink" Target="https://digital.nhs.uk/services/summary-care-records-scr/summary-care-records-scr-information-for-patients" TargetMode="External"/><Relationship Id="rId2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0" Type="http://schemas.openxmlformats.org/officeDocument/2006/relationships/hyperlink" Target="http://www.nice.org.uk/guidance/cg189" TargetMode="External"/><Relationship Id="rId35" Type="http://schemas.openxmlformats.org/officeDocument/2006/relationships/hyperlink" Target="https://digital.nhs.uk/services/data-access-request-service-dars" TargetMode="External"/><Relationship Id="rId43" Type="http://schemas.openxmlformats.org/officeDocument/2006/relationships/image" Target="media/image2.png"/><Relationship Id="rId4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6" Type="http://schemas.openxmlformats.org/officeDocument/2006/relationships/hyperlink" Target="https://digital.nhs.uk/data" TargetMode="External"/><Relationship Id="rId64" Type="http://schemas.openxmlformats.org/officeDocument/2006/relationships/hyperlink" Target="https://www.hra.nhs.uk/about-us/committees-and-services/confidentiality-advisory-group/" TargetMode="External"/><Relationship Id="rId69" Type="http://schemas.openxmlformats.org/officeDocument/2006/relationships/hyperlink" Target="http://www.optum.co.uk" TargetMode="External"/><Relationship Id="rId77" Type="http://schemas.openxmlformats.org/officeDocument/2006/relationships/hyperlink" Target="https://www.england.nhs.uk/contact-us/privacy-notice/" TargetMode="External"/><Relationship Id="rId8" Type="http://schemas.openxmlformats.org/officeDocument/2006/relationships/hyperlink" Target="https://www.nhs.uk/using-the-nhs/about-the-nhs/your-choices-in-the-nhs/" TargetMode="External"/><Relationship Id="rId51" Type="http://schemas.openxmlformats.org/officeDocument/2006/relationships/hyperlink" Target="https://www.nhs.uk/your-nhs-data-matters/" TargetMode="External"/><Relationship Id="rId72" Type="http://schemas.openxmlformats.org/officeDocument/2006/relationships/hyperlink" Target="https://understandingpatientdata.org.uk/how" TargetMode="External"/><Relationship Id="rId80" Type="http://schemas.openxmlformats.org/officeDocument/2006/relationships/hyperlink" Target="https://www.nhs.uk/using-the-nhs/about-the-nhs/opt-out-of-sharing-your-health-records/"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nhs.uk/nhs-app/"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www.gov.uk/government/publications/coronavirus-covid-19-notification-of-data-controllers-to-share-information" TargetMode="External"/><Relationship Id="rId33" Type="http://schemas.openxmlformats.org/officeDocument/2006/relationships/hyperlink" Target="https://digital.nhs.uk/about-nhs-digital/corporate-information-and-documents/directions-and-data-provision-notices/data-provision-notices-dpns/cardiovascular-disease-prevention-audit" TargetMode="External"/><Relationship Id="rId38" Type="http://schemas.openxmlformats.org/officeDocument/2006/relationships/hyperlink" Target="https://digital.nhs.uk/services/data-access-request-service-dars/data-sharing-audits" TargetMode="External"/><Relationship Id="rId46" Type="http://schemas.openxmlformats.org/officeDocument/2006/relationships/hyperlink" Target="mailto:enquiries@nhsdigital.nhs.uk" TargetMode="External"/><Relationship Id="rId59" Type="http://schemas.openxmlformats.org/officeDocument/2006/relationships/hyperlink" Target="https://digital.nhs.uk/services/data-access-request-service-dars" TargetMode="External"/><Relationship Id="rId67" Type="http://schemas.openxmlformats.org/officeDocument/2006/relationships/hyperlink" Target="https://www.necsu.nhs.uk"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www.rcgp.org.uk/" TargetMode="External"/><Relationship Id="rId5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2" Type="http://schemas.openxmlformats.org/officeDocument/2006/relationships/hyperlink" Target="https://digital.nhs.uk/data-and-information/data-collections-and-data-sets/data-collections/general-practice-data-for-planning-and-research/transparency-notice" TargetMode="External"/><Relationship Id="rId70" Type="http://schemas.openxmlformats.org/officeDocument/2006/relationships/hyperlink" Target="http://www.nhs.uk/nhs-app/" TargetMode="External"/><Relationship Id="rId75" Type="http://schemas.openxmlformats.org/officeDocument/2006/relationships/hyperlink" Target="https://docs.opensafely.org/data-sources/" TargetMode="External"/><Relationship Id="rId83"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hyperlink" Target="https://111.nhs.uk/" TargetMode="External"/><Relationship Id="rId15"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image" Target="media/image1.png"/><Relationship Id="rId36" Type="http://schemas.openxmlformats.org/officeDocument/2006/relationships/hyperlink" Target="https://digital.nhs.uk/binaries/content/assets/website-assets/services/dars/data-sharing-framework-contract"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digital.nhs.uk/dashboards" TargetMode="External"/><Relationship Id="rId10" Type="http://schemas.openxmlformats.org/officeDocument/2006/relationships/hyperlink" Target="https://www.england.nhs.uk/contact-us/about-nhs-services/contact-your-local-integrated-care-board-icb/" TargetMode="External"/><Relationship Id="rId31" Type="http://schemas.openxmlformats.org/officeDocument/2006/relationships/hyperlink" Target="https://digital.nhs.uk/binaries/content/assets/website-assets/data-and-information/clinical-audits-and-registries/national-obesity-audit/noa_dataset_specification_v2.0.xlsx" TargetMode="External"/><Relationship Id="rId44" Type="http://schemas.openxmlformats.org/officeDocument/2006/relationships/hyperlink" Target="https://creativecommons.org/licenses/by/2.0/"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digital.nhs.uk/about-nhs-digital/corporate-information-and-documents/independent-group-advising-on-the-release-of-data" TargetMode="External"/><Relationship Id="rId65" Type="http://schemas.openxmlformats.org/officeDocument/2006/relationships/hyperlink" Target="https://digital.nhs.uk/services/data-access-request-service-dars/register-of-approved-data-releases" TargetMode="External"/><Relationship Id="rId73" Type="http://schemas.openxmlformats.org/officeDocument/2006/relationships/hyperlink" Target="https://jobs.opensafely.org/&#160;" TargetMode="External"/><Relationship Id="rId78" Type="http://schemas.openxmlformats.org/officeDocument/2006/relationships/hyperlink" Target="https://digital.nhs.uk/data-and-information/keeping-data-safe-and-benefitting-the-public/how-we-look-after-your-health-and-care-information" TargetMode="External"/><Relationship Id="rId81" Type="http://schemas.openxmlformats.org/officeDocument/2006/relationships/hyperlink" Target="mailto:england.dpo@nhs.net"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the-nhs-constitution-for-england/the-nhs-constitution-for-england" TargetMode="External"/><Relationship Id="rId13" Type="http://schemas.openxmlformats.org/officeDocument/2006/relationships/hyperlink" Target="https://www.nhsapp.service.nhs.uk/login" TargetMode="External"/><Relationship Id="rId18" Type="http://schemas.openxmlformats.org/officeDocument/2006/relationships/hyperlink" Target="https://digital.nhs.uk/services/gp-connect" TargetMode="External"/><Relationship Id="rId39" Type="http://schemas.openxmlformats.org/officeDocument/2006/relationships/hyperlink" Target="https://digital.nhs.uk/services/data-access-request-service-dars/data-uses-register" TargetMode="External"/><Relationship Id="rId34" Type="http://schemas.openxmlformats.org/officeDocument/2006/relationships/hyperlink" Target="https://digital.nhs.uk/about-nhs-digital/corporate-information-and-documents/directions-and-data-provision-notices/secretary-of-state-directions/national-obesity-audit-directions-2023" TargetMode="External"/><Relationship Id="rId50" Type="http://schemas.openxmlformats.org/officeDocument/2006/relationships/hyperlink" Target="https://nhs-prod.global.ssl.fastly.net/binaries/content/assets/website-assets/data-and-information/data-collections/general-practice-data-for-planning-and-research/type-1-opt-out-form.docx" TargetMode="External"/><Relationship Id="rId55" Type="http://schemas.openxmlformats.org/officeDocument/2006/relationships/hyperlink" Target="https://digital.nhs.uk/about-nhs-digital/corporate-information-and-documents/independent-group-advising-on-the-release-of-data" TargetMode="External"/><Relationship Id="rId76" Type="http://schemas.openxmlformats.org/officeDocument/2006/relationships/hyperlink" Target="https://www.opensafely.org/approved-projects/" TargetMode="External"/><Relationship Id="rId7" Type="http://schemas.openxmlformats.org/officeDocument/2006/relationships/hyperlink" Target="https://www.nhs.uk/service-search/find-a-gp" TargetMode="External"/><Relationship Id="rId71" Type="http://schemas.openxmlformats.org/officeDocument/2006/relationships/hyperlink" Target="http://access.login.nhs.uk/enter-email" TargetMode="External"/><Relationship Id="rId2" Type="http://schemas.openxmlformats.org/officeDocument/2006/relationships/numbering" Target="numbering.xml"/><Relationship Id="rId29" Type="http://schemas.openxmlformats.org/officeDocument/2006/relationships/hyperlink" Target="https://cprd.com/transparency-information" TargetMode="External"/><Relationship Id="rId24" Type="http://schemas.openxmlformats.org/officeDocument/2006/relationships/hyperlink" Target="https://digital.nhs.uk/services/summary-care-records-scr/additional-information-in-scr" TargetMode="External"/><Relationship Id="rId40" Type="http://schemas.openxmlformats.org/officeDocument/2006/relationships/hyperlink" Target="http://www.bma.org.uk/"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66" Type="http://schemas.openxmlformats.org/officeDocument/2006/relationships/hyperlink" Target="https://transform.england.nhs.uk/information-governance/guidance/records-management-code/" TargetMode="External"/><Relationship Id="rId61" Type="http://schemas.openxmlformats.org/officeDocument/2006/relationships/hyperlink" Target="https://digital.nhs.uk/data-and-information/data-insights-and-statistics/improving-our-data-processing-services" TargetMode="External"/><Relationship Id="rId82"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17272</Words>
  <Characters>98455</Characters>
  <Application>Microsoft Office Word</Application>
  <DocSecurity>4</DocSecurity>
  <Lines>820</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AISTHORPE, Lucy (ASHBY TURN PRIMARY CARE PARTNERS)</cp:lastModifiedBy>
  <cp:revision>2</cp:revision>
  <cp:lastPrinted>2019-06-13T09:46:00Z</cp:lastPrinted>
  <dcterms:created xsi:type="dcterms:W3CDTF">2026-06-15T10:34:00Z</dcterms:created>
  <dcterms:modified xsi:type="dcterms:W3CDTF">2026-06-15T10:34:00Z</dcterms:modified>
</cp:coreProperties>
</file>