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5CA6C32D" w14:textId="77777777" w:rsidR="00B83D2A" w:rsidRDefault="00B83D2A" w:rsidP="00385905">
      <w:pPr>
        <w:spacing w:after="0" w:line="240" w:lineRule="auto"/>
        <w:jc w:val="center"/>
        <w:rPr>
          <w:rFonts w:ascii="Arial" w:hAnsi="Arial" w:cs="Arial"/>
          <w:b/>
          <w:bCs/>
          <w:sz w:val="32"/>
          <w:szCs w:val="32"/>
          <w:lang w:eastAsia="en-GB"/>
        </w:rPr>
      </w:pPr>
    </w:p>
    <w:p w14:paraId="380C438B" w14:textId="77777777" w:rsidR="00B83D2A" w:rsidRDefault="00B83D2A" w:rsidP="00385905">
      <w:pPr>
        <w:spacing w:after="0" w:line="240" w:lineRule="auto"/>
        <w:jc w:val="center"/>
        <w:rPr>
          <w:rFonts w:ascii="Arial" w:hAnsi="Arial" w:cs="Arial"/>
          <w:b/>
          <w:bCs/>
          <w:sz w:val="32"/>
          <w:szCs w:val="32"/>
          <w:lang w:eastAsia="en-GB"/>
        </w:rPr>
      </w:pPr>
    </w:p>
    <w:p w14:paraId="022D66D3" w14:textId="77777777" w:rsidR="00B83D2A" w:rsidRDefault="00B83D2A" w:rsidP="00385905">
      <w:pPr>
        <w:spacing w:after="0" w:line="240" w:lineRule="auto"/>
        <w:jc w:val="center"/>
        <w:rPr>
          <w:rFonts w:ascii="Arial" w:hAnsi="Arial" w:cs="Arial"/>
          <w:b/>
          <w:bCs/>
          <w:sz w:val="32"/>
          <w:szCs w:val="32"/>
          <w:lang w:eastAsia="en-GB"/>
        </w:rPr>
      </w:pPr>
    </w:p>
    <w:p w14:paraId="60CC54DC" w14:textId="77777777" w:rsidR="00B83D2A" w:rsidRDefault="00B83D2A" w:rsidP="00385905">
      <w:pPr>
        <w:spacing w:after="0" w:line="240" w:lineRule="auto"/>
        <w:jc w:val="center"/>
        <w:rPr>
          <w:rFonts w:ascii="Arial" w:hAnsi="Arial" w:cs="Arial"/>
          <w:b/>
          <w:bCs/>
          <w:sz w:val="32"/>
          <w:szCs w:val="32"/>
          <w:lang w:eastAsia="en-GB"/>
        </w:rPr>
      </w:pPr>
    </w:p>
    <w:p w14:paraId="534EB193" w14:textId="77777777" w:rsidR="00B83D2A" w:rsidRDefault="00B83D2A" w:rsidP="00385905">
      <w:pPr>
        <w:spacing w:after="0" w:line="240" w:lineRule="auto"/>
        <w:jc w:val="center"/>
        <w:rPr>
          <w:rFonts w:ascii="Arial" w:hAnsi="Arial" w:cs="Arial"/>
          <w:b/>
          <w:bCs/>
          <w:sz w:val="32"/>
          <w:szCs w:val="32"/>
          <w:lang w:eastAsia="en-GB"/>
        </w:rPr>
      </w:pPr>
    </w:p>
    <w:p w14:paraId="33D49B40" w14:textId="77777777" w:rsidR="00B83D2A" w:rsidRDefault="00B83D2A" w:rsidP="00385905">
      <w:pPr>
        <w:spacing w:after="0" w:line="240" w:lineRule="auto"/>
        <w:jc w:val="center"/>
        <w:rPr>
          <w:rFonts w:ascii="Arial" w:hAnsi="Arial" w:cs="Arial"/>
          <w:b/>
          <w:bCs/>
          <w:sz w:val="32"/>
          <w:szCs w:val="32"/>
          <w:lang w:eastAsia="en-GB"/>
        </w:rPr>
      </w:pPr>
    </w:p>
    <w:p w14:paraId="1185A49F" w14:textId="77777777" w:rsidR="00B83D2A" w:rsidRDefault="00B83D2A" w:rsidP="00385905">
      <w:pPr>
        <w:spacing w:after="0" w:line="240" w:lineRule="auto"/>
        <w:jc w:val="center"/>
        <w:rPr>
          <w:rFonts w:ascii="Arial" w:hAnsi="Arial" w:cs="Arial"/>
          <w:b/>
          <w:bCs/>
          <w:sz w:val="32"/>
          <w:szCs w:val="32"/>
          <w:lang w:eastAsia="en-GB"/>
        </w:rPr>
      </w:pPr>
    </w:p>
    <w:p w14:paraId="2BC2C0B2" w14:textId="77777777" w:rsidR="00B83D2A" w:rsidRDefault="00B83D2A" w:rsidP="00385905">
      <w:pPr>
        <w:spacing w:after="0" w:line="240" w:lineRule="auto"/>
        <w:jc w:val="center"/>
        <w:rPr>
          <w:rFonts w:ascii="Arial" w:hAnsi="Arial" w:cs="Arial"/>
          <w:b/>
          <w:bCs/>
          <w:sz w:val="32"/>
          <w:szCs w:val="32"/>
          <w:lang w:eastAsia="en-GB"/>
        </w:rPr>
      </w:pPr>
    </w:p>
    <w:p w14:paraId="37737248" w14:textId="77777777" w:rsidR="00B83D2A" w:rsidRDefault="00B83D2A" w:rsidP="00385905">
      <w:pPr>
        <w:spacing w:after="0" w:line="240" w:lineRule="auto"/>
        <w:jc w:val="center"/>
        <w:rPr>
          <w:rFonts w:ascii="Arial" w:hAnsi="Arial" w:cs="Arial"/>
          <w:b/>
          <w:bCs/>
          <w:sz w:val="32"/>
          <w:szCs w:val="32"/>
          <w:lang w:eastAsia="en-GB"/>
        </w:rPr>
      </w:pP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73C43AD1" w:rsidR="006D3631" w:rsidRDefault="00B83D2A"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Ashby Turn Primary Care Centre</w:t>
      </w:r>
    </w:p>
    <w:p w14:paraId="2E49AFDA" w14:textId="77777777" w:rsidR="00B83D2A" w:rsidRDefault="00B83D2A" w:rsidP="00385905">
      <w:pPr>
        <w:spacing w:after="0" w:line="240" w:lineRule="auto"/>
        <w:jc w:val="center"/>
        <w:rPr>
          <w:rFonts w:ascii="Arial" w:hAnsi="Arial" w:cs="Arial"/>
          <w:b/>
          <w:bCs/>
          <w:sz w:val="32"/>
          <w:szCs w:val="32"/>
          <w:lang w:eastAsia="en-GB"/>
        </w:rPr>
      </w:pPr>
    </w:p>
    <w:p w14:paraId="6651BC11" w14:textId="77777777" w:rsidR="00B83D2A" w:rsidRDefault="00B83D2A" w:rsidP="00B83D2A">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07FBEA21" w14:textId="77777777" w:rsidR="00B83D2A" w:rsidRPr="00385905" w:rsidRDefault="00B83D2A" w:rsidP="00385905">
      <w:pPr>
        <w:spacing w:after="0" w:line="240" w:lineRule="auto"/>
        <w:jc w:val="center"/>
        <w:rPr>
          <w:rFonts w:ascii="Arial" w:hAnsi="Arial" w:cs="Arial"/>
          <w:b/>
          <w:bCs/>
          <w:sz w:val="32"/>
          <w:szCs w:val="32"/>
          <w:lang w:eastAsia="en-GB"/>
        </w:rPr>
      </w:pP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12BE467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656CA">
        <w:rPr>
          <w:rFonts w:ascii="Arial" w:hAnsi="Arial" w:cs="Arial"/>
          <w:b/>
          <w:bCs/>
          <w:sz w:val="20"/>
          <w:szCs w:val="20"/>
          <w:lang w:eastAsia="en-GB"/>
        </w:rPr>
        <w:t>10</w:t>
      </w:r>
    </w:p>
    <w:p w14:paraId="137D3196" w14:textId="41AB6EC4"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6656CA">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F43A71">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F43A71">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F43A71">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F43A71">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F43A71">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F43A71">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F43A71">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F43A71">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F43A71">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F43A7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F43A7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F43A7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F43A7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F43A7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F43A7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F43A7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698266C7" w14:textId="77777777"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4AADCFDC" w14:textId="77777777" w:rsidR="00AA4FD4" w:rsidRPr="00AE0329" w:rsidRDefault="00AA4FD4" w:rsidP="00AA4FD4">
      <w:pPr>
        <w:rPr>
          <w:rFonts w:ascii="Arial" w:hAnsi="Arial" w:cs="Arial"/>
          <w:b/>
          <w:sz w:val="20"/>
          <w:szCs w:val="20"/>
        </w:rPr>
      </w:pPr>
    </w:p>
    <w:p w14:paraId="090C1686" w14:textId="77777777"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see here:-</w:t>
      </w:r>
    </w:p>
    <w:p w14:paraId="2FC8BFDD" w14:textId="77777777" w:rsidR="00AA4FD4" w:rsidRPr="00AE0329" w:rsidRDefault="00AA4FD4" w:rsidP="00AA4FD4">
      <w:pPr>
        <w:rPr>
          <w:rFonts w:ascii="Arial" w:hAnsi="Arial" w:cs="Arial"/>
          <w:b/>
          <w:sz w:val="20"/>
          <w:szCs w:val="20"/>
        </w:rPr>
      </w:pPr>
    </w:p>
    <w:p w14:paraId="43754911" w14:textId="77777777" w:rsidR="00AA4FD4" w:rsidRPr="00AE0329" w:rsidRDefault="00AA4FD4" w:rsidP="00AA4FD4">
      <w:pPr>
        <w:rPr>
          <w:rFonts w:ascii="Arial" w:hAnsi="Arial" w:cs="Arial"/>
          <w:b/>
          <w:sz w:val="20"/>
          <w:szCs w:val="20"/>
        </w:rPr>
      </w:pPr>
      <w:r w:rsidRPr="00AE0329">
        <w:rPr>
          <w:rFonts w:ascii="Arial" w:hAnsi="Arial" w:cs="Arial"/>
          <w:b/>
          <w:sz w:val="20"/>
          <w:szCs w:val="20"/>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choose not to share your NHS login information with Rapid Health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Pr="00760B18" w:rsidRDefault="003E1EB2" w:rsidP="003E1EB2">
      <w:pPr>
        <w:rPr>
          <w:rFonts w:ascii="Times New Roman" w:eastAsia="Times New Roman" w:hAnsi="Times New Roman"/>
          <w:lang w:eastAsia="en-GB"/>
        </w:rPr>
      </w:pPr>
    </w:p>
    <w:p w14:paraId="2B6C1FA2" w14:textId="77777777" w:rsidR="003E1EB2" w:rsidRPr="00760B18" w:rsidRDefault="003E1EB2" w:rsidP="003E1EB2">
      <w:pPr>
        <w:pStyle w:val="p2"/>
        <w:rPr>
          <w:rFonts w:ascii="Arial" w:hAnsi="Arial" w:cs="Arial"/>
          <w:sz w:val="22"/>
          <w:szCs w:val="22"/>
        </w:rPr>
      </w:pPr>
    </w:p>
    <w:p w14:paraId="18579031" w14:textId="068BA39D" w:rsidR="00754729" w:rsidRPr="005E1E0E" w:rsidRDefault="00B83D2A"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Ashby Turn Primary Care Centre</w:t>
      </w:r>
      <w:r w:rsidR="00754729" w:rsidRPr="005E1E0E">
        <w:rPr>
          <w:rFonts w:ascii="Arial" w:hAnsi="Arial" w:cs="Arial"/>
          <w:b/>
          <w:bCs/>
          <w:sz w:val="20"/>
          <w:szCs w:val="20"/>
          <w:lang w:eastAsia="en-GB"/>
        </w:rPr>
        <w:t xml:space="preserve"> (the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F43A71">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F43A71">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F43A71">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F43A71">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F43A71">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F43A71">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F43A71">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173B43A3"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B83D2A">
        <w:rPr>
          <w:rFonts w:ascii="Arial" w:hAnsi="Arial" w:cs="Arial"/>
          <w:sz w:val="20"/>
          <w:szCs w:val="20"/>
        </w:rPr>
        <w:t>Ashby Turn Primary Care Centre.</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410BBDE2" w:rsidR="00E37206" w:rsidRPr="005E1E0E" w:rsidRDefault="00B83D2A" w:rsidP="00E37206">
      <w:pPr>
        <w:widowControl w:val="0"/>
        <w:spacing w:after="280"/>
        <w:rPr>
          <w:rFonts w:ascii="Arial" w:hAnsi="Arial" w:cs="Arial"/>
          <w:sz w:val="20"/>
          <w:szCs w:val="20"/>
        </w:rPr>
      </w:pPr>
      <w:r>
        <w:rPr>
          <w:rFonts w:ascii="Arial" w:hAnsi="Arial" w:cs="Arial"/>
          <w:sz w:val="20"/>
          <w:szCs w:val="20"/>
        </w:rPr>
        <w:t xml:space="preserve">Ashby Turn Primary Care Centre </w:t>
      </w:r>
      <w:r w:rsidR="00E37206" w:rsidRPr="005E1E0E">
        <w:rPr>
          <w:rFonts w:ascii="Arial" w:hAnsi="Arial" w:cs="Arial"/>
          <w:sz w:val="20"/>
          <w:szCs w:val="20"/>
        </w:rPr>
        <w:t xml:space="preserve">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F43A71">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F43A71">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F43A71">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F43A71">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F43A71">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F43A71">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F43A71">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0FF3EA56" w14:textId="4B99BB5D" w:rsidR="00E40334" w:rsidRPr="00B83D2A" w:rsidRDefault="008F3418" w:rsidP="00F43A71">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1B71B173" w14:textId="77777777" w:rsidR="00E40334" w:rsidRPr="00E40334" w:rsidRDefault="00E40334" w:rsidP="00E40334">
      <w:pPr>
        <w:pStyle w:val="ListParagraph"/>
        <w:rPr>
          <w:rFonts w:cs="Arial"/>
        </w:rPr>
      </w:pPr>
    </w:p>
    <w:p w14:paraId="73B13F7E" w14:textId="1F5CB12C" w:rsidR="00E40334" w:rsidRDefault="00E40334" w:rsidP="00F43A71">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F43A71">
      <w:pPr>
        <w:pStyle w:val="ListParagraph"/>
        <w:numPr>
          <w:ilvl w:val="0"/>
          <w:numId w:val="8"/>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2"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3"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F43A71">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4"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5"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F43A71">
      <w:pPr>
        <w:pStyle w:val="nhsd-t-body"/>
        <w:numPr>
          <w:ilvl w:val="0"/>
          <w:numId w:val="35"/>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F43A71">
      <w:pPr>
        <w:pStyle w:val="nhsd-t-body"/>
        <w:numPr>
          <w:ilvl w:val="0"/>
          <w:numId w:val="35"/>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F43A71">
      <w:pPr>
        <w:pStyle w:val="nhsd-t-body"/>
        <w:numPr>
          <w:ilvl w:val="0"/>
          <w:numId w:val="35"/>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F43A71">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F43A71">
      <w:pPr>
        <w:pStyle w:val="nhsd-t-body"/>
        <w:numPr>
          <w:ilvl w:val="0"/>
          <w:numId w:val="36"/>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F43A71">
      <w:pPr>
        <w:pStyle w:val="nhsd-t-body"/>
        <w:numPr>
          <w:ilvl w:val="0"/>
          <w:numId w:val="36"/>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F43A71">
      <w:pPr>
        <w:pStyle w:val="nhsd-t-body"/>
        <w:numPr>
          <w:ilvl w:val="0"/>
          <w:numId w:val="36"/>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F43A71">
      <w:pPr>
        <w:pStyle w:val="nhsd-t-body"/>
        <w:numPr>
          <w:ilvl w:val="0"/>
          <w:numId w:val="36"/>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F43A71">
      <w:pPr>
        <w:pStyle w:val="nhsd-t-body"/>
        <w:numPr>
          <w:ilvl w:val="0"/>
          <w:numId w:val="36"/>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F43A71">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F43A71">
      <w:pPr>
        <w:pStyle w:val="nhsd-t-body"/>
        <w:numPr>
          <w:ilvl w:val="0"/>
          <w:numId w:val="37"/>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F43A71">
      <w:pPr>
        <w:pStyle w:val="nhsd-t-body"/>
        <w:numPr>
          <w:ilvl w:val="0"/>
          <w:numId w:val="37"/>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F43A71">
      <w:pPr>
        <w:pStyle w:val="nhsd-t-body"/>
        <w:numPr>
          <w:ilvl w:val="0"/>
          <w:numId w:val="37"/>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F43A71">
      <w:pPr>
        <w:pStyle w:val="nhsd-t-body"/>
        <w:numPr>
          <w:ilvl w:val="0"/>
          <w:numId w:val="37"/>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F43A71">
      <w:pPr>
        <w:pStyle w:val="nhsd-t-body"/>
        <w:numPr>
          <w:ilvl w:val="0"/>
          <w:numId w:val="37"/>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F43A71">
      <w:pPr>
        <w:pStyle w:val="nhsd-t-body"/>
        <w:numPr>
          <w:ilvl w:val="0"/>
          <w:numId w:val="37"/>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F43A71">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6"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F43A71">
      <w:pPr>
        <w:pStyle w:val="nhsd-t-body"/>
        <w:numPr>
          <w:ilvl w:val="0"/>
          <w:numId w:val="38"/>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F43A71">
      <w:pPr>
        <w:pStyle w:val="nhsd-t-body"/>
        <w:numPr>
          <w:ilvl w:val="0"/>
          <w:numId w:val="38"/>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F43A71">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F43A71">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F43A71">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F43A71">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F43A71">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7033359C" w:rsidR="002C02DF" w:rsidRPr="00A73EFC" w:rsidRDefault="00B83D2A" w:rsidP="002C02DF">
      <w:pPr>
        <w:pStyle w:val="nhsd-t-body"/>
        <w:rPr>
          <w:rFonts w:ascii="Arial" w:hAnsi="Arial" w:cs="Arial"/>
          <w:color w:val="000000" w:themeColor="text1"/>
          <w:sz w:val="22"/>
          <w:szCs w:val="22"/>
        </w:rPr>
      </w:pPr>
      <w:r>
        <w:rPr>
          <w:rFonts w:ascii="Arial" w:hAnsi="Arial" w:cs="Arial"/>
          <w:color w:val="000000" w:themeColor="text1"/>
          <w:sz w:val="22"/>
          <w:szCs w:val="22"/>
        </w:rPr>
        <w:t>Ashby Turn Primary Care Centre</w:t>
      </w:r>
      <w:r w:rsidR="002C02DF" w:rsidRPr="00A73EFC">
        <w:rPr>
          <w:rFonts w:ascii="Arial" w:hAnsi="Arial" w:cs="Arial"/>
          <w:color w:val="000000" w:themeColor="text1"/>
          <w:sz w:val="22"/>
          <w:szCs w:val="22"/>
        </w:rPr>
        <w:t xml:space="preserve"> 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F43A71">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F43A71">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F43A71">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F43A71">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7"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F43A71">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F43A7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8"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19"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F43A71">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F43A71">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0"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F43A71">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A73EFC" w:rsidRDefault="002C02DF" w:rsidP="00F43A71">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lastRenderedPageBreak/>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lastRenderedPageBreak/>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1"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2"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3"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5"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F43A71">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F43A71">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F43A71">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6"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7"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F43A71">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F43A71">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lastRenderedPageBreak/>
        <w:t>Are subject to a child protection plan (including unborn child protection plans).</w:t>
      </w:r>
    </w:p>
    <w:p w14:paraId="09234723" w14:textId="77777777" w:rsidR="007223F9" w:rsidRPr="007223F9" w:rsidRDefault="007223F9" w:rsidP="00F43A71">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F43A71">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F43A71">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F43A71">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F43A71">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F43A71">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F43A71">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F43A71">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F43A71">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F43A71">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F43A71">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8"/>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F43A71">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F43A71">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F43A71">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F43A71">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29"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F43A71">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rsidP="00F43A71">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lastRenderedPageBreak/>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0"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F43A71">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F43A71">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1"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2"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3"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4"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F43A71">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F43A71">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F43A71">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F43A71">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F43A71">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5"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F43A71">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F43A71">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F43A71">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6"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7"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8"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39"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w:t>
      </w:r>
      <w:r w:rsidRPr="005E1E0E">
        <w:rPr>
          <w:rStyle w:val="Emphasis"/>
          <w:rFonts w:ascii="Arial" w:hAnsi="Arial" w:cs="Arial"/>
          <w:i w:val="0"/>
          <w:iCs w:val="0"/>
          <w:sz w:val="20"/>
          <w:szCs w:val="20"/>
        </w:rPr>
        <w:lastRenderedPageBreak/>
        <w:t>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F43A71">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F43A71">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F43A71">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43A7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43A7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43A7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43A7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43A7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43A7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43A7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42EE0171"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B83D2A">
        <w:rPr>
          <w:rFonts w:ascii="Arial" w:hAnsi="Arial" w:cs="Arial"/>
          <w:sz w:val="20"/>
          <w:szCs w:val="20"/>
        </w:rPr>
        <w:t xml:space="preserve">Ashby Turn Primary Care Centre </w:t>
      </w:r>
      <w:r w:rsidR="009A2DD7" w:rsidRPr="005E1E0E">
        <w:rPr>
          <w:rFonts w:ascii="Arial" w:hAnsi="Arial" w:cs="Arial"/>
          <w:sz w:val="20"/>
          <w:szCs w:val="20"/>
        </w:rPr>
        <w:t>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r w:rsidR="009A2DD7" w:rsidRPr="005E1E0E">
        <w:rPr>
          <w:rFonts w:ascii="Arial" w:hAnsi="Arial" w:cs="Arial"/>
          <w:sz w:val="20"/>
          <w:szCs w:val="20"/>
          <w:lang w:eastAsia="en-GB"/>
        </w:rPr>
        <w:lastRenderedPageBreak/>
        <w:t>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F43A71">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F43A71">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F43A71">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F43A71">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0" w:history="1">
        <w:r>
          <w:rPr>
            <w:rStyle w:val="Hyperlink"/>
            <w:rFonts w:ascii="Arial" w:hAnsi="Arial" w:cs="Arial"/>
            <w:sz w:val="20"/>
            <w:szCs w:val="20"/>
          </w:rPr>
          <w:t>British Medical Association (BMA)</w:t>
        </w:r>
      </w:hyperlink>
      <w:r>
        <w:rPr>
          <w:rFonts w:ascii="Arial" w:hAnsi="Arial" w:cs="Arial"/>
          <w:sz w:val="20"/>
          <w:szCs w:val="20"/>
        </w:rPr>
        <w:t>, </w:t>
      </w:r>
      <w:hyperlink r:id="rId41" w:history="1">
        <w:r>
          <w:rPr>
            <w:rStyle w:val="Hyperlink"/>
            <w:rFonts w:ascii="Arial" w:hAnsi="Arial" w:cs="Arial"/>
            <w:sz w:val="20"/>
            <w:szCs w:val="20"/>
          </w:rPr>
          <w:t>Royal College of GPs (RCGP)</w:t>
        </w:r>
      </w:hyperlink>
      <w:r>
        <w:rPr>
          <w:rFonts w:ascii="Arial" w:hAnsi="Arial" w:cs="Arial"/>
          <w:sz w:val="20"/>
          <w:szCs w:val="20"/>
        </w:rPr>
        <w:t> and the </w:t>
      </w:r>
      <w:hyperlink r:id="rId42"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F43A71">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F43A71">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F43A71">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F43A71">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F43A71">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F43A71">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F43A71">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F43A71">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F43A71">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F43A71">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4"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5"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6"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7"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F43A71">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F43A71">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F43A71">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8"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F43A71">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F43A71">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F43A71">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F43A71">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F43A71">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9"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0"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1"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2"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3"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4"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5"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6"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7"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8"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59"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0"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F43A71">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F43A71">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F43A71">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F43A71">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F43A71">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1"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F43A71">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F43A71">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F43A71">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2"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F43A71">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3"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4"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5"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F43A71">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F43A71">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F43A71">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F43A71">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F43A7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0F7ABC54"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B83D2A">
        <w:rPr>
          <w:rFonts w:ascii="Arial" w:hAnsi="Arial" w:cs="Arial"/>
          <w:sz w:val="20"/>
          <w:szCs w:val="20"/>
        </w:rPr>
        <w:t xml:space="preserve">Ashby Turn Primary Care Centre </w:t>
      </w:r>
      <w:r w:rsidR="00A87B6C" w:rsidRPr="005E1E0E">
        <w:rPr>
          <w:rFonts w:ascii="Arial" w:hAnsi="Arial" w:cs="Arial"/>
          <w:sz w:val="20"/>
          <w:szCs w:val="20"/>
        </w:rPr>
        <w:t>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F43A71">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F43A71">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F43A71">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F43A71">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F43A71">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F43A71">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F43A71">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6"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7"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8"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9"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F43A71">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F43A71">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F43A71">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F43A71">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0"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1"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F43A71">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F43A71">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F43A71">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w:t>
      </w:r>
      <w:r w:rsidRPr="00C76805">
        <w:rPr>
          <w:rFonts w:ascii="Arial" w:eastAsia="Times New Roman" w:hAnsi="Arial" w:cs="Arial"/>
          <w:color w:val="000000" w:themeColor="text1"/>
          <w:sz w:val="20"/>
          <w:szCs w:val="20"/>
          <w:lang w:eastAsia="en-GB"/>
        </w:rPr>
        <w:lastRenderedPageBreak/>
        <w:t>pseudonymisation and other techniques used to protect your privacy can be found on the </w:t>
      </w:r>
      <w:hyperlink r:id="rId72"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3"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F43A71">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F43A71">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F43A71">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F43A71">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F43A71">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4"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F43A71">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F43A7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F43A7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rsidP="00F43A71">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rsidP="00F43A71">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5"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F43A7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6"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F43A7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F43A71">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F43A71">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F43A7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F43A7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F43A7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F43A7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7"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8"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79"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F43A7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0"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w:t>
      </w:r>
      <w:r w:rsidRPr="00C76805">
        <w:rPr>
          <w:rFonts w:ascii="Arial" w:eastAsia="Times New Roman" w:hAnsi="Arial" w:cs="Arial"/>
          <w:color w:val="000000" w:themeColor="text1"/>
          <w:sz w:val="20"/>
          <w:szCs w:val="20"/>
          <w:lang w:eastAsia="en-GB"/>
        </w:rPr>
        <w:lastRenderedPageBreak/>
        <w:t xml:space="preserve">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1"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2"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F43A7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4A3DEAAA"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B83D2A">
        <w:rPr>
          <w:rFonts w:ascii="Arial" w:eastAsia="Times New Roman" w:hAnsi="Arial" w:cs="Arial"/>
          <w:sz w:val="20"/>
          <w:szCs w:val="20"/>
          <w:lang w:eastAsia="en-GB"/>
        </w:rPr>
        <w:t xml:space="preserve">Ashby Turn Primary Care Centre </w:t>
      </w:r>
      <w:r w:rsidRPr="00645F99">
        <w:rPr>
          <w:rFonts w:ascii="Arial" w:eastAsia="Times New Roman" w:hAnsi="Arial" w:cs="Arial"/>
          <w:sz w:val="20"/>
          <w:szCs w:val="20"/>
          <w:lang w:eastAsia="en-GB"/>
        </w:rPr>
        <w:t xml:space="preserve">we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03C4B">
      <w:pPr>
        <w:spacing w:before="100" w:beforeAutospacing="1" w:after="100" w:afterAutospacing="1"/>
        <w:rPr>
          <w:rFonts w:ascii="Arial" w:hAnsi="Arial" w:cs="Arial"/>
          <w:sz w:val="20"/>
          <w:szCs w:val="20"/>
        </w:rPr>
      </w:pPr>
    </w:p>
    <w:p w14:paraId="73A7D5A2" w14:textId="77777777" w:rsidR="00EE2EE2" w:rsidRDefault="00EE2EE2" w:rsidP="003A3C73">
      <w:pPr>
        <w:rPr>
          <w:rStyle w:val="IntenseEmphasis"/>
          <w:rFonts w:ascii="Arial" w:hAnsi="Arial" w:cs="Arial"/>
          <w:color w:val="000000" w:themeColor="text1"/>
          <w:sz w:val="20"/>
          <w:szCs w:val="20"/>
        </w:rPr>
      </w:pPr>
    </w:p>
    <w:p w14:paraId="1DC42588" w14:textId="77777777" w:rsidR="00EE2EE2" w:rsidRDefault="00EE2EE2" w:rsidP="003A3C73">
      <w:pPr>
        <w:rPr>
          <w:rStyle w:val="IntenseEmphasis"/>
          <w:rFonts w:ascii="Arial" w:hAnsi="Arial" w:cs="Arial"/>
          <w:color w:val="000000" w:themeColor="text1"/>
          <w:sz w:val="20"/>
          <w:szCs w:val="20"/>
        </w:rPr>
      </w:pPr>
    </w:p>
    <w:p w14:paraId="2A180E48" w14:textId="77777777" w:rsidR="00EE2EE2" w:rsidRDefault="00EE2EE2" w:rsidP="003A3C73">
      <w:pPr>
        <w:rPr>
          <w:rStyle w:val="IntenseEmphasis"/>
          <w:rFonts w:ascii="Arial" w:hAnsi="Arial" w:cs="Arial"/>
          <w:color w:val="000000" w:themeColor="text1"/>
          <w:sz w:val="20"/>
          <w:szCs w:val="20"/>
        </w:rPr>
      </w:pPr>
    </w:p>
    <w:p w14:paraId="340F3603" w14:textId="77777777" w:rsidR="00EE2EE2" w:rsidRDefault="00EE2EE2" w:rsidP="003A3C73">
      <w:pPr>
        <w:rPr>
          <w:rStyle w:val="IntenseEmphasis"/>
          <w:rFonts w:ascii="Arial" w:hAnsi="Arial" w:cs="Arial"/>
          <w:color w:val="000000" w:themeColor="text1"/>
          <w:sz w:val="20"/>
          <w:szCs w:val="20"/>
        </w:rPr>
      </w:pPr>
    </w:p>
    <w:p w14:paraId="4A481EB9" w14:textId="77777777" w:rsidR="00EE2EE2" w:rsidRDefault="00EE2EE2" w:rsidP="003A3C73">
      <w:pPr>
        <w:rPr>
          <w:rStyle w:val="IntenseEmphasis"/>
          <w:rFonts w:ascii="Arial" w:hAnsi="Arial" w:cs="Arial"/>
          <w:color w:val="000000" w:themeColor="text1"/>
          <w:sz w:val="20"/>
          <w:szCs w:val="20"/>
        </w:rPr>
      </w:pPr>
    </w:p>
    <w:p w14:paraId="71B9CF26" w14:textId="77777777" w:rsidR="00EE2EE2" w:rsidRDefault="00EE2EE2" w:rsidP="003A3C73">
      <w:pPr>
        <w:rPr>
          <w:rStyle w:val="IntenseEmphasis"/>
          <w:rFonts w:ascii="Arial" w:hAnsi="Arial" w:cs="Arial"/>
          <w:color w:val="000000" w:themeColor="text1"/>
          <w:sz w:val="20"/>
          <w:szCs w:val="20"/>
        </w:rPr>
      </w:pPr>
    </w:p>
    <w:p w14:paraId="68C51E2E" w14:textId="77777777" w:rsidR="006656CA" w:rsidRDefault="006656CA" w:rsidP="006656CA">
      <w:pPr>
        <w:rPr>
          <w:rFonts w:ascii="Arial" w:hAnsi="Arial" w:cs="Arial"/>
          <w:b/>
          <w:sz w:val="20"/>
          <w:szCs w:val="20"/>
        </w:rPr>
      </w:pPr>
      <w:r w:rsidRPr="0049371B">
        <w:rPr>
          <w:rFonts w:ascii="Arial" w:hAnsi="Arial" w:cs="Arial"/>
          <w:b/>
          <w:sz w:val="20"/>
          <w:szCs w:val="20"/>
        </w:rPr>
        <w:lastRenderedPageBreak/>
        <w:t xml:space="preserve">Objections / Complaints </w:t>
      </w:r>
    </w:p>
    <w:p w14:paraId="6D23C7C4"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6656CA">
      <w:pPr>
        <w:rPr>
          <w:rFonts w:ascii="Arial" w:hAnsi="Arial" w:cs="Arial"/>
          <w:b/>
          <w:sz w:val="20"/>
          <w:szCs w:val="20"/>
        </w:rPr>
      </w:pPr>
    </w:p>
    <w:p w14:paraId="1ABFD9A8" w14:textId="137AFA3A"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7B1C89D1" w:rsidR="006656CA" w:rsidRDefault="006656CA" w:rsidP="006656CA">
      <w:pPr>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 xml:space="preserve">at </w:t>
      </w:r>
      <w:r w:rsidR="00B83D2A">
        <w:rPr>
          <w:rFonts w:ascii="Arial" w:hAnsi="Arial" w:cs="Arial"/>
          <w:sz w:val="20"/>
          <w:szCs w:val="20"/>
        </w:rPr>
        <w:t>nl.b81045@nhs.net</w:t>
      </w:r>
    </w:p>
    <w:p w14:paraId="77EBA9D4" w14:textId="19E45FDC" w:rsidR="006656CA" w:rsidRDefault="006656CA" w:rsidP="006656CA">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3"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09E59FA6" w14:textId="77777777" w:rsidR="006656CA"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9371B" w:rsidRDefault="006656CA" w:rsidP="006656CA">
      <w:pPr>
        <w:rPr>
          <w:rFonts w:ascii="Arial" w:hAnsi="Arial" w:cs="Arial"/>
          <w:sz w:val="20"/>
          <w:szCs w:val="20"/>
        </w:rPr>
      </w:pPr>
    </w:p>
    <w:p w14:paraId="7980BA9E" w14:textId="77777777"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6656CA">
      <w:pPr>
        <w:rPr>
          <w:rFonts w:ascii="Arial" w:hAnsi="Arial" w:cs="Arial"/>
          <w:b/>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2468E99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4"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77777777" w:rsidR="006656CA" w:rsidRPr="0049371B" w:rsidRDefault="006656CA" w:rsidP="006656C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379EF"/>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83D2A"/>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3A71"/>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 TargetMode="External"/><Relationship Id="rId21" Type="http://schemas.openxmlformats.org/officeDocument/2006/relationships/hyperlink" Target="https://local.nihr.ac.uk/documents/crn-wm-privacy-notice-march-2021/27187" TargetMode="External"/><Relationship Id="rId42" Type="http://schemas.openxmlformats.org/officeDocument/2006/relationships/hyperlink" Target="http://www.gov.uk/government/organisations/national-data-guardian" TargetMode="External"/><Relationship Id="rId47" Type="http://schemas.openxmlformats.org/officeDocument/2006/relationships/hyperlink" Target="https://digital.nhs.uk/data-and-information/data-collections-and-data-sets/data-collections/general-practice-data-for-planning-and-research" TargetMode="External"/><Relationship Id="rId63" Type="http://schemas.openxmlformats.org/officeDocument/2006/relationships/hyperlink" Target="https://www.hra.nhs.uk/" TargetMode="External"/><Relationship Id="rId68" Type="http://schemas.openxmlformats.org/officeDocument/2006/relationships/hyperlink" Target="https://www.optum.co.uk" TargetMode="External"/><Relationship Id="rId84" Type="http://schemas.openxmlformats.org/officeDocument/2006/relationships/hyperlink" Target="mailto:info@pcdc.org.uk" TargetMode="External"/><Relationship Id="rId16" Type="http://schemas.openxmlformats.org/officeDocument/2006/relationships/hyperlink" Target="mailto:nrls@nhs.net"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data-and-information/publications/statistical/national-obesity-audit" TargetMode="External"/><Relationship Id="rId37" Type="http://schemas.openxmlformats.org/officeDocument/2006/relationships/hyperlink" Target="https://digital.nhs.uk/binaries/content/assets/website-assets/services/dars/blank-dsa.pdf" TargetMode="External"/><Relationship Id="rId5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www.england.nhs.uk/commissioning/" TargetMode="External"/><Relationship Id="rId79" Type="http://schemas.openxmlformats.org/officeDocument/2006/relationships/hyperlink" Target="https://digital.nhs.uk/about-nhs-digital/corporate-information-and-documents/publication-scheme/how-to-make-a-subject-access-request" TargetMode="External"/><Relationship Id="rId5" Type="http://schemas.openxmlformats.org/officeDocument/2006/relationships/webSettings" Target="webSettings.xml"/><Relationship Id="rId19" Type="http://schemas.openxmlformats.org/officeDocument/2006/relationships/hyperlink" Target="https://digital.nhs.uk/services/national-data-opt-out/operational-policy-guidance-document/appendix-2-definitions" TargetMode="External"/><Relationship Id="rId14" Type="http://schemas.openxmlformats.org/officeDocument/2006/relationships/hyperlink" Target="https://www.accurx.com/privacy-policy"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0" Type="http://schemas.openxmlformats.org/officeDocument/2006/relationships/hyperlink" Target="http://www.nice.org.uk/guidance/cg189" TargetMode="External"/><Relationship Id="rId35" Type="http://schemas.openxmlformats.org/officeDocument/2006/relationships/hyperlink" Target="https://digital.nhs.uk/services/data-access-request-service-dars" TargetMode="External"/><Relationship Id="rId43" Type="http://schemas.openxmlformats.org/officeDocument/2006/relationships/image" Target="media/image2.png"/><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6" Type="http://schemas.openxmlformats.org/officeDocument/2006/relationships/hyperlink" Target="https://digital.nhs.uk/data" TargetMode="External"/><Relationship Id="rId64" Type="http://schemas.openxmlformats.org/officeDocument/2006/relationships/hyperlink" Target="https://www.hra.nhs.uk/about-us/committees-and-services/confidentiality-advisory-group/" TargetMode="External"/><Relationship Id="rId69" Type="http://schemas.openxmlformats.org/officeDocument/2006/relationships/hyperlink" Target="http://www.optum.co.uk" TargetMode="External"/><Relationship Id="rId77" Type="http://schemas.openxmlformats.org/officeDocument/2006/relationships/hyperlink" Target="https://www.england.nhs.uk/contact-us/privacy-notice/"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www.nhs.uk/your-nhs-data-matters/" TargetMode="External"/><Relationship Id="rId72" Type="http://schemas.openxmlformats.org/officeDocument/2006/relationships/hyperlink" Target="https://understandingpatientdata.org.uk/how" TargetMode="External"/><Relationship Id="rId80" Type="http://schemas.openxmlformats.org/officeDocument/2006/relationships/hyperlink" Target="https://www.nhs.uk/using-the-nhs/about-the-nhs/opt-out-of-sharing-your-health-record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hs.uk/nhs-app/"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www.gov.uk/government/publications/coronavirus-covid-19-notification-of-data-controllers-to-share-information" TargetMode="External"/><Relationship Id="rId33" Type="http://schemas.openxmlformats.org/officeDocument/2006/relationships/hyperlink" Target="https://digital.nhs.uk/about-nhs-digital/corporate-information-and-documents/directions-and-data-provision-notices/data-provision-notices-dpns/cardiovascular-disease-prevention-audit" TargetMode="External"/><Relationship Id="rId38" Type="http://schemas.openxmlformats.org/officeDocument/2006/relationships/hyperlink" Target="https://digital.nhs.uk/services/data-access-request-service-dars/data-sharing-audits" TargetMode="External"/><Relationship Id="rId46" Type="http://schemas.openxmlformats.org/officeDocument/2006/relationships/hyperlink" Target="mailto:enquiries@nhsdigital.nhs.uk" TargetMode="External"/><Relationship Id="rId59" Type="http://schemas.openxmlformats.org/officeDocument/2006/relationships/hyperlink" Target="https://digital.nhs.uk/services/data-access-request-service-dars" TargetMode="External"/><Relationship Id="rId67" Type="http://schemas.openxmlformats.org/officeDocument/2006/relationships/hyperlink" Target="https://www.necsu.nhs.uk"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www.rcgp.org.uk/" TargetMode="External"/><Relationship Id="rId5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2" Type="http://schemas.openxmlformats.org/officeDocument/2006/relationships/hyperlink" Target="https://digital.nhs.uk/data-and-information/data-collections-and-data-sets/data-collections/general-practice-data-for-planning-and-research/transparency-notice" TargetMode="External"/><Relationship Id="rId70" Type="http://schemas.openxmlformats.org/officeDocument/2006/relationships/hyperlink" Target="http://www.nhs.uk/nhs-app/" TargetMode="External"/><Relationship Id="rId75" Type="http://schemas.openxmlformats.org/officeDocument/2006/relationships/hyperlink" Target="https://docs.opensafely.org/data-sources/" TargetMode="External"/><Relationship Id="rId83"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image" Target="media/image1.png"/><Relationship Id="rId36" Type="http://schemas.openxmlformats.org/officeDocument/2006/relationships/hyperlink" Target="https://digital.nhs.uk/binaries/content/assets/website-assets/services/dars/data-sharing-framework-contract"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dashboards"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binaries/content/assets/website-assets/data-and-information/clinical-audits-and-registries/national-obesity-audit/noa_dataset_specification_v2.0.xlsx" TargetMode="External"/><Relationship Id="rId44" Type="http://schemas.openxmlformats.org/officeDocument/2006/relationships/hyperlink" Target="https://creativecommons.org/licenses/by/2.0/"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bout-nhs-digital/corporate-information-and-documents/independent-group-advising-on-the-release-of-data" TargetMode="External"/><Relationship Id="rId65" Type="http://schemas.openxmlformats.org/officeDocument/2006/relationships/hyperlink" Target="https://digital.nhs.uk/services/data-access-request-service-dars/register-of-approved-data-releases" TargetMode="External"/><Relationship Id="rId73" Type="http://schemas.openxmlformats.org/officeDocument/2006/relationships/hyperlink" Target="https://jobs.opensafely.org/&#160;" TargetMode="External"/><Relationship Id="rId78" Type="http://schemas.openxmlformats.org/officeDocument/2006/relationships/hyperlink" Target="https://digital.nhs.uk/data-and-information/keeping-data-safe-and-benefitting-the-public/how-we-look-after-your-health-and-care-information" TargetMode="External"/><Relationship Id="rId81" Type="http://schemas.openxmlformats.org/officeDocument/2006/relationships/hyperlink" Target="mailto:england.dpo@nhs.net"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app.service.nhs.uk/login"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services/data-access-request-service-dars/data-uses-register" TargetMode="External"/><Relationship Id="rId34" Type="http://schemas.openxmlformats.org/officeDocument/2006/relationships/hyperlink" Target="https://digital.nhs.uk/about-nhs-digital/corporate-information-and-documents/directions-and-data-provision-notices/secretary-of-state-directions/national-obesity-audit-directions-2023" TargetMode="External"/><Relationship Id="rId50" Type="http://schemas.openxmlformats.org/officeDocument/2006/relationships/hyperlink" Target="https://nhs-prod.global.ssl.fastly.net/binaries/content/assets/website-assets/data-and-information/data-collections/general-practice-data-for-planning-and-research/type-1-opt-out-form.docx" TargetMode="External"/><Relationship Id="rId55" Type="http://schemas.openxmlformats.org/officeDocument/2006/relationships/hyperlink" Target="https://digital.nhs.uk/about-nhs-digital/corporate-information-and-documents/independent-group-advising-on-the-release-of-data" TargetMode="External"/><Relationship Id="rId76" Type="http://schemas.openxmlformats.org/officeDocument/2006/relationships/hyperlink" Target="https://www.opensafely.org/approved-projects/" TargetMode="External"/><Relationship Id="rId7" Type="http://schemas.openxmlformats.org/officeDocument/2006/relationships/hyperlink" Target="https://www.nhs.uk/service-search/find-a-gp" TargetMode="External"/><Relationship Id="rId71" Type="http://schemas.openxmlformats.org/officeDocument/2006/relationships/hyperlink" Target="http://access.login.nhs.uk/enter-email" TargetMode="External"/><Relationship Id="rId2" Type="http://schemas.openxmlformats.org/officeDocument/2006/relationships/numbering" Target="numbering.xml"/><Relationship Id="rId29" Type="http://schemas.openxmlformats.org/officeDocument/2006/relationships/hyperlink" Target="https://cprd.com/transparency-information" TargetMode="External"/><Relationship Id="rId24" Type="http://schemas.openxmlformats.org/officeDocument/2006/relationships/hyperlink" Target="https://digital.nhs.uk/services/summary-care-records-scr/additional-information-in-scr" TargetMode="External"/><Relationship Id="rId40" Type="http://schemas.openxmlformats.org/officeDocument/2006/relationships/hyperlink" Target="http://www.bma.org.uk/"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transform.england.nhs.uk/information-governance/guidance/records-management-code/" TargetMode="External"/><Relationship Id="rId61" Type="http://schemas.openxmlformats.org/officeDocument/2006/relationships/hyperlink" Target="https://digital.nhs.uk/data-and-information/data-insights-and-statistics/improving-our-data-processing-services" TargetMode="External"/><Relationship Id="rId82" Type="http://schemas.openxmlformats.org/officeDocument/2006/relationships/hyperlink" Target="https://ico.org.uk/make-a-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44</Pages>
  <Words>17272</Words>
  <Characters>98455</Characters>
  <Application>Microsoft Office Word</Application>
  <DocSecurity>4</DocSecurity>
  <Lines>820</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AISTHORPE, Lucy (ASHBY TURN PRIMARY CARE PARTNERS)</cp:lastModifiedBy>
  <cp:revision>2</cp:revision>
  <cp:lastPrinted>2019-06-13T09:46:00Z</cp:lastPrinted>
  <dcterms:created xsi:type="dcterms:W3CDTF">2026-06-15T10:34:00Z</dcterms:created>
  <dcterms:modified xsi:type="dcterms:W3CDTF">2026-06-15T10:34:00Z</dcterms:modified>
</cp:coreProperties>
</file>